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7AB8F" w14:textId="02CA68A4" w:rsidR="002F20BC" w:rsidRDefault="00352C5E" w:rsidP="002F20BC">
      <w:pPr>
        <w:spacing w:after="0"/>
        <w:jc w:val="both"/>
        <w:rPr>
          <w:lang w:val="en-GB"/>
        </w:rPr>
      </w:pPr>
      <w:r>
        <w:rPr>
          <w:lang w:val="en-GB"/>
        </w:rPr>
        <w:t>#</w:t>
      </w:r>
      <w:r w:rsidR="002F20BC" w:rsidRPr="002F20BC">
        <w:rPr>
          <w:lang w:val="en-GB"/>
        </w:rPr>
        <w:t>Brief</w:t>
      </w:r>
      <w:r w:rsidR="002F20BC">
        <w:rPr>
          <w:rFonts w:cstheme="minorHAnsi"/>
          <w:lang w:val="en-GB"/>
        </w:rPr>
        <w:t>−</w:t>
      </w:r>
      <w:r w:rsidR="002F20BC">
        <w:rPr>
          <w:lang w:val="en-GB"/>
        </w:rPr>
        <w:t xml:space="preserve"> 1 November 2020</w:t>
      </w:r>
    </w:p>
    <w:p w14:paraId="00AA3002" w14:textId="77777777" w:rsidR="004E3434" w:rsidRDefault="004E3434" w:rsidP="002F20BC">
      <w:pPr>
        <w:spacing w:after="0"/>
        <w:jc w:val="both"/>
        <w:rPr>
          <w:b/>
          <w:bCs/>
          <w:lang w:val="en-GB"/>
        </w:rPr>
      </w:pPr>
    </w:p>
    <w:p w14:paraId="0C0AD6AA" w14:textId="11DA1F50" w:rsidR="002F20BC" w:rsidRPr="00DA7C6C" w:rsidRDefault="00DA7C6C" w:rsidP="002F20BC">
      <w:pPr>
        <w:spacing w:after="0"/>
        <w:jc w:val="both"/>
        <w:rPr>
          <w:b/>
          <w:bCs/>
          <w:lang w:val="en-GB"/>
        </w:rPr>
      </w:pPr>
      <w:r w:rsidRPr="00DA7C6C">
        <w:rPr>
          <w:b/>
          <w:bCs/>
          <w:lang w:val="en-GB"/>
        </w:rPr>
        <w:t>The current status of the FSO SAFER</w:t>
      </w:r>
    </w:p>
    <w:p w14:paraId="23CFE073" w14:textId="77777777" w:rsidR="008C5BAD" w:rsidRDefault="008C5BAD" w:rsidP="00477133">
      <w:pPr>
        <w:spacing w:after="0"/>
        <w:rPr>
          <w:lang w:val="en-GB"/>
        </w:rPr>
      </w:pPr>
    </w:p>
    <w:p w14:paraId="40246B79" w14:textId="285B6E2E" w:rsidR="002F20BC" w:rsidRDefault="002F20BC" w:rsidP="005E5898">
      <w:pPr>
        <w:jc w:val="both"/>
      </w:pPr>
      <w:r>
        <w:t>The Regional O</w:t>
      </w:r>
      <w:r w:rsidR="00DA7C6C">
        <w:t>rganization for the Conservation of the Environment of the R</w:t>
      </w:r>
      <w:r>
        <w:t xml:space="preserve">ed sea and the Gulf of Aden (PERSGA) is actively engaged with UN agencies and </w:t>
      </w:r>
      <w:r w:rsidR="00DA7C6C">
        <w:t>its member countries, and in a</w:t>
      </w:r>
      <w:r>
        <w:t xml:space="preserve"> collaborative efforts</w:t>
      </w:r>
      <w:r w:rsidR="00DA7C6C">
        <w:t>,</w:t>
      </w:r>
      <w:r>
        <w:t xml:space="preserve"> to mitigate risks of oil spill from the FSO (Floating and Floating storage) “SAFER” which is moored off Yemen coast. </w:t>
      </w:r>
    </w:p>
    <w:p w14:paraId="32F574DA" w14:textId="00C5DA8D" w:rsidR="00DA7C6C" w:rsidRPr="00951D8A" w:rsidRDefault="00DA7C6C" w:rsidP="005E5898">
      <w:pPr>
        <w:spacing w:before="240" w:line="25" w:lineRule="atLeast"/>
        <w:jc w:val="both"/>
        <w:rPr>
          <w:sz w:val="23"/>
          <w:szCs w:val="23"/>
        </w:rPr>
      </w:pPr>
      <w:r w:rsidRPr="00951D8A">
        <w:rPr>
          <w:sz w:val="23"/>
          <w:szCs w:val="23"/>
        </w:rPr>
        <w:t>FSO SAFER was originally built in 1976 in Japan as a single-hulled ultra-large crude-ca</w:t>
      </w:r>
      <w:r>
        <w:rPr>
          <w:sz w:val="23"/>
          <w:szCs w:val="23"/>
        </w:rPr>
        <w:t>rrier (ULCC) and converted to a</w:t>
      </w:r>
      <w:r w:rsidRPr="00951D8A">
        <w:rPr>
          <w:sz w:val="23"/>
          <w:szCs w:val="23"/>
        </w:rPr>
        <w:t xml:space="preserve"> FSO in 1986. </w:t>
      </w:r>
      <w:r w:rsidRPr="00951D8A">
        <w:rPr>
          <w:rFonts w:cstheme="majorBidi"/>
          <w:sz w:val="23"/>
          <w:szCs w:val="23"/>
        </w:rPr>
        <w:t>The ship has been renamed SAFER and installed offshore the Ras Isa Marine terminal in Yemen, approximately 7 Km from Ras Isa, which is 60 km north of the port of Hodeidah, since 1988, thus serving as a direct oil export storage platform from the Marib oil terminal.</w:t>
      </w:r>
    </w:p>
    <w:p w14:paraId="41263137" w14:textId="2873B203" w:rsidR="002F20BC" w:rsidRDefault="00DA7C6C" w:rsidP="005E5898">
      <w:pPr>
        <w:spacing w:after="0"/>
        <w:jc w:val="both"/>
        <w:rPr>
          <w:rFonts w:cstheme="majorBidi"/>
          <w:sz w:val="23"/>
          <w:szCs w:val="23"/>
        </w:rPr>
      </w:pPr>
      <w:r w:rsidRPr="00951D8A">
        <w:rPr>
          <w:rFonts w:cstheme="majorBidi"/>
          <w:sz w:val="23"/>
          <w:szCs w:val="23"/>
        </w:rPr>
        <w:t>Since the outbreak of the Yemen conflict in 2015, inspection and maintenance of the FSO SAFER have stopped and the current technical status of the FSO SAFER poses a high potential risk for environmental disaster in the Red sea</w:t>
      </w:r>
      <w:r>
        <w:rPr>
          <w:rFonts w:cstheme="majorBidi"/>
          <w:sz w:val="23"/>
          <w:szCs w:val="23"/>
        </w:rPr>
        <w:t>. A</w:t>
      </w:r>
      <w:r w:rsidRPr="00DA7C6C">
        <w:rPr>
          <w:rFonts w:cstheme="majorBidi"/>
          <w:sz w:val="23"/>
          <w:szCs w:val="23"/>
        </w:rPr>
        <w:t>ccording to the latest</w:t>
      </w:r>
      <w:r>
        <w:rPr>
          <w:rFonts w:cstheme="majorBidi"/>
          <w:sz w:val="23"/>
          <w:szCs w:val="23"/>
        </w:rPr>
        <w:t xml:space="preserve"> UN</w:t>
      </w:r>
      <w:r w:rsidRPr="00DA7C6C">
        <w:rPr>
          <w:rFonts w:cstheme="majorBidi"/>
          <w:sz w:val="23"/>
          <w:szCs w:val="23"/>
        </w:rPr>
        <w:t xml:space="preserve"> reports</w:t>
      </w:r>
      <w:r>
        <w:rPr>
          <w:rFonts w:cstheme="majorBidi"/>
          <w:sz w:val="23"/>
          <w:szCs w:val="23"/>
        </w:rPr>
        <w:t>, the FSO</w:t>
      </w:r>
      <w:r w:rsidRPr="00DA7C6C">
        <w:rPr>
          <w:rFonts w:cstheme="majorBidi"/>
          <w:sz w:val="23"/>
          <w:szCs w:val="23"/>
        </w:rPr>
        <w:t xml:space="preserve"> holds an estimated 1.14 million barrels of Marib light crude oil onboard−</w:t>
      </w:r>
      <w:r>
        <w:rPr>
          <w:rFonts w:cstheme="majorBidi"/>
          <w:sz w:val="23"/>
          <w:szCs w:val="23"/>
        </w:rPr>
        <w:t xml:space="preserve"> and</w:t>
      </w:r>
      <w:r w:rsidRPr="00DA7C6C">
        <w:rPr>
          <w:rFonts w:cstheme="majorBidi"/>
          <w:sz w:val="23"/>
          <w:szCs w:val="23"/>
        </w:rPr>
        <w:t xml:space="preserve"> has no insurance cover should an oil spill happen.</w:t>
      </w:r>
    </w:p>
    <w:p w14:paraId="0968409E" w14:textId="3093F0AA" w:rsidR="005E5898" w:rsidRDefault="005E5898" w:rsidP="00363D86">
      <w:pPr>
        <w:spacing w:after="0"/>
        <w:jc w:val="both"/>
        <w:rPr>
          <w:rFonts w:cstheme="majorBidi"/>
          <w:sz w:val="23"/>
          <w:szCs w:val="23"/>
        </w:rPr>
      </w:pPr>
      <w:r>
        <w:rPr>
          <w:rFonts w:cstheme="majorBidi"/>
          <w:sz w:val="23"/>
          <w:szCs w:val="23"/>
        </w:rPr>
        <w:t>Due to the lack of maintenance</w:t>
      </w:r>
      <w:r w:rsidR="00363D86">
        <w:rPr>
          <w:rFonts w:cstheme="majorBidi"/>
          <w:sz w:val="23"/>
          <w:szCs w:val="23"/>
        </w:rPr>
        <w:t xml:space="preserve"> and</w:t>
      </w:r>
      <w:r>
        <w:rPr>
          <w:rFonts w:cstheme="majorBidi"/>
          <w:sz w:val="23"/>
          <w:szCs w:val="23"/>
        </w:rPr>
        <w:t xml:space="preserve"> the absence of inert gas to maintain the </w:t>
      </w:r>
      <w:r>
        <w:rPr>
          <w:rFonts w:cstheme="majorBidi"/>
          <w:sz w:val="23"/>
          <w:szCs w:val="23"/>
        </w:rPr>
        <w:t>cargo tanks</w:t>
      </w:r>
      <w:r>
        <w:rPr>
          <w:rFonts w:cstheme="majorBidi"/>
          <w:sz w:val="23"/>
          <w:szCs w:val="23"/>
        </w:rPr>
        <w:t xml:space="preserve"> non-flammable, the risk of explosion and fire that could lead to a significant leak from the FSO is high and more likely. </w:t>
      </w:r>
      <w:r w:rsidR="00363D86">
        <w:rPr>
          <w:rFonts w:cstheme="majorBidi"/>
          <w:sz w:val="23"/>
          <w:szCs w:val="23"/>
        </w:rPr>
        <w:t xml:space="preserve">An oil spill from the FSO would have a </w:t>
      </w:r>
      <w:r>
        <w:rPr>
          <w:rFonts w:cstheme="majorBidi"/>
          <w:sz w:val="23"/>
          <w:szCs w:val="23"/>
        </w:rPr>
        <w:t>detrimental impacts on the marine environment</w:t>
      </w:r>
      <w:r w:rsidRPr="005E5898">
        <w:rPr>
          <w:rFonts w:cstheme="majorBidi"/>
          <w:sz w:val="23"/>
          <w:szCs w:val="23"/>
        </w:rPr>
        <w:t>,</w:t>
      </w:r>
      <w:r>
        <w:rPr>
          <w:rFonts w:cstheme="majorBidi"/>
          <w:sz w:val="23"/>
          <w:szCs w:val="23"/>
        </w:rPr>
        <w:t xml:space="preserve"> the</w:t>
      </w:r>
      <w:r w:rsidRPr="005E5898">
        <w:rPr>
          <w:rFonts w:cstheme="majorBidi"/>
          <w:sz w:val="23"/>
          <w:szCs w:val="23"/>
        </w:rPr>
        <w:t xml:space="preserve"> economy and </w:t>
      </w:r>
      <w:r>
        <w:rPr>
          <w:rFonts w:cstheme="majorBidi"/>
          <w:sz w:val="23"/>
          <w:szCs w:val="23"/>
        </w:rPr>
        <w:t xml:space="preserve">the </w:t>
      </w:r>
      <w:r w:rsidRPr="005E5898">
        <w:rPr>
          <w:rFonts w:cstheme="majorBidi"/>
          <w:sz w:val="23"/>
          <w:szCs w:val="23"/>
        </w:rPr>
        <w:t>human hea</w:t>
      </w:r>
      <w:r>
        <w:rPr>
          <w:rFonts w:cstheme="majorBidi"/>
          <w:sz w:val="23"/>
          <w:szCs w:val="23"/>
        </w:rPr>
        <w:t>lth in the region and worldwide</w:t>
      </w:r>
      <w:r w:rsidR="00363D86">
        <w:rPr>
          <w:rFonts w:cstheme="majorBidi"/>
          <w:sz w:val="23"/>
          <w:szCs w:val="23"/>
        </w:rPr>
        <w:t xml:space="preserve">. </w:t>
      </w:r>
    </w:p>
    <w:p w14:paraId="11805B60" w14:textId="77777777" w:rsidR="00363D86" w:rsidRDefault="00363D86" w:rsidP="00363D86">
      <w:pPr>
        <w:spacing w:after="0"/>
        <w:jc w:val="both"/>
        <w:rPr>
          <w:rFonts w:cstheme="majorBidi"/>
          <w:sz w:val="23"/>
          <w:szCs w:val="23"/>
        </w:rPr>
      </w:pPr>
    </w:p>
    <w:p w14:paraId="043E1E63" w14:textId="63FE8CB2" w:rsidR="00363D86" w:rsidRDefault="00363D86" w:rsidP="00363D86">
      <w:pPr>
        <w:spacing w:after="0"/>
        <w:jc w:val="both"/>
        <w:rPr>
          <w:rFonts w:cstheme="majorBidi"/>
          <w:b/>
          <w:bCs/>
          <w:sz w:val="23"/>
          <w:szCs w:val="23"/>
        </w:rPr>
      </w:pPr>
      <w:r w:rsidRPr="00363D86">
        <w:rPr>
          <w:rFonts w:cstheme="majorBidi"/>
          <w:b/>
          <w:bCs/>
          <w:sz w:val="23"/>
          <w:szCs w:val="23"/>
        </w:rPr>
        <w:t>The extent of environmental damage in case of oil spill and Fire due to an explosion</w:t>
      </w:r>
    </w:p>
    <w:p w14:paraId="09F434D2" w14:textId="77777777" w:rsidR="00363D86" w:rsidRDefault="00363D86" w:rsidP="00363D86">
      <w:pPr>
        <w:spacing w:after="0"/>
        <w:jc w:val="both"/>
        <w:rPr>
          <w:rFonts w:cstheme="majorBidi"/>
          <w:b/>
          <w:bCs/>
          <w:sz w:val="23"/>
          <w:szCs w:val="23"/>
        </w:rPr>
      </w:pPr>
    </w:p>
    <w:p w14:paraId="54578F15" w14:textId="2A490894" w:rsidR="004E3434" w:rsidRDefault="004E3434" w:rsidP="004E3434">
      <w:pPr>
        <w:jc w:val="both"/>
        <w:rPr>
          <w:rFonts w:cstheme="majorBidi"/>
          <w:sz w:val="23"/>
          <w:szCs w:val="23"/>
        </w:rPr>
      </w:pPr>
      <w:r w:rsidRPr="00951D8A">
        <w:rPr>
          <w:rFonts w:cstheme="majorBidi"/>
          <w:sz w:val="23"/>
          <w:szCs w:val="23"/>
        </w:rPr>
        <w:t xml:space="preserve">The oil pollution incident from FSO SAFER is likely to threaten ecological sensitive areas, endangering corals, fish and other marine life. </w:t>
      </w:r>
      <w:r w:rsidRPr="00951D8A">
        <w:rPr>
          <w:rFonts w:cstheme="majorBidi"/>
          <w:sz w:val="23"/>
          <w:szCs w:val="23"/>
        </w:rPr>
        <w:t>It</w:t>
      </w:r>
      <w:r w:rsidRPr="00951D8A">
        <w:rPr>
          <w:rFonts w:cstheme="majorBidi"/>
          <w:sz w:val="23"/>
          <w:szCs w:val="23"/>
        </w:rPr>
        <w:t xml:space="preserve"> can bring to serious and dire consequences for the Yemen economy, the food security and health.</w:t>
      </w:r>
    </w:p>
    <w:p w14:paraId="72EFFADE" w14:textId="15DA6859" w:rsidR="00363D86" w:rsidRPr="004E3434" w:rsidRDefault="00363D86" w:rsidP="004E3434">
      <w:pPr>
        <w:jc w:val="both"/>
        <w:rPr>
          <w:rFonts w:cstheme="majorBidi"/>
          <w:sz w:val="23"/>
          <w:szCs w:val="23"/>
        </w:rPr>
      </w:pPr>
      <w:r w:rsidRPr="00951D8A">
        <w:rPr>
          <w:rFonts w:cstheme="majorBidi"/>
          <w:sz w:val="23"/>
          <w:szCs w:val="23"/>
        </w:rPr>
        <w:t>The magnitude of the pollution might be e</w:t>
      </w:r>
      <w:r>
        <w:rPr>
          <w:rFonts w:cstheme="majorBidi"/>
          <w:sz w:val="23"/>
          <w:szCs w:val="23"/>
        </w:rPr>
        <w:t xml:space="preserve">xtended to reach Kamaran Island. </w:t>
      </w:r>
      <w:r w:rsidR="004E3434">
        <w:rPr>
          <w:rFonts w:cstheme="majorBidi"/>
          <w:sz w:val="23"/>
          <w:szCs w:val="23"/>
        </w:rPr>
        <w:t xml:space="preserve">The </w:t>
      </w:r>
      <w:r w:rsidRPr="00951D8A">
        <w:rPr>
          <w:rFonts w:cstheme="majorBidi"/>
          <w:sz w:val="23"/>
          <w:szCs w:val="23"/>
        </w:rPr>
        <w:t>international shippin</w:t>
      </w:r>
      <w:r w:rsidR="004E3434">
        <w:rPr>
          <w:rFonts w:cstheme="majorBidi"/>
          <w:sz w:val="23"/>
          <w:szCs w:val="23"/>
        </w:rPr>
        <w:t>g through the strait of Bab el M</w:t>
      </w:r>
      <w:r w:rsidRPr="00951D8A">
        <w:rPr>
          <w:rFonts w:cstheme="majorBidi"/>
          <w:sz w:val="23"/>
          <w:szCs w:val="23"/>
        </w:rPr>
        <w:t xml:space="preserve">andeb where more than </w:t>
      </w:r>
      <w:r w:rsidR="004E3434">
        <w:rPr>
          <w:rFonts w:cstheme="majorBidi"/>
          <w:sz w:val="23"/>
          <w:szCs w:val="23"/>
        </w:rPr>
        <w:t>20,000 ships transits each year could also be directly impacted.</w:t>
      </w:r>
    </w:p>
    <w:p w14:paraId="7FCF7ADC" w14:textId="1AA99E61" w:rsidR="004E3434" w:rsidRPr="004E3434" w:rsidRDefault="004E3434" w:rsidP="004E3434">
      <w:pPr>
        <w:spacing w:before="240" w:line="25" w:lineRule="atLeast"/>
        <w:jc w:val="both"/>
        <w:rPr>
          <w:rFonts w:cstheme="majorBidi"/>
          <w:sz w:val="23"/>
          <w:szCs w:val="23"/>
        </w:rPr>
      </w:pPr>
      <w:r w:rsidRPr="00951D8A">
        <w:rPr>
          <w:rFonts w:cstheme="majorBidi"/>
          <w:sz w:val="23"/>
          <w:szCs w:val="23"/>
        </w:rPr>
        <w:t>The most important impacts and losses on the Red Sea Yemen coasts would be:</w:t>
      </w:r>
      <w:r>
        <w:rPr>
          <w:rFonts w:cstheme="majorBidi"/>
          <w:sz w:val="23"/>
          <w:szCs w:val="23"/>
        </w:rPr>
        <w:t xml:space="preserve"> (i) </w:t>
      </w:r>
      <w:r w:rsidRPr="004E3434">
        <w:rPr>
          <w:rFonts w:cstheme="majorBidi"/>
          <w:sz w:val="23"/>
          <w:szCs w:val="23"/>
        </w:rPr>
        <w:t xml:space="preserve">Huge losses on the fish stocks that could lead to the loss of livelihoods for thousands of families </w:t>
      </w:r>
      <w:r>
        <w:rPr>
          <w:rFonts w:cstheme="majorBidi"/>
          <w:sz w:val="23"/>
          <w:szCs w:val="23"/>
        </w:rPr>
        <w:t xml:space="preserve">(ii) </w:t>
      </w:r>
      <w:r w:rsidRPr="004E3434">
        <w:rPr>
          <w:rFonts w:cstheme="majorBidi"/>
          <w:sz w:val="23"/>
          <w:szCs w:val="23"/>
        </w:rPr>
        <w:t>Loss of biological diversity and endemic species that are found nearby Yemen northern islands, including Kamaran Island (located at 14 km from FSO SAFER). Significant damage and losses to the largest and richest areas of seagrass and mangroves in the coasts of Salif, Beard, Khouba and Midi</w:t>
      </w:r>
      <w:r>
        <w:rPr>
          <w:rFonts w:cstheme="majorBidi"/>
          <w:sz w:val="23"/>
          <w:szCs w:val="23"/>
        </w:rPr>
        <w:t xml:space="preserve">, (iii) </w:t>
      </w:r>
      <w:r w:rsidRPr="004E3434">
        <w:rPr>
          <w:rFonts w:cstheme="majorBidi"/>
          <w:sz w:val="23"/>
          <w:szCs w:val="23"/>
        </w:rPr>
        <w:t>closure of Hodeidah and Salif ports for a period of months with the import of oil and foodstuffs halted</w:t>
      </w:r>
      <w:r>
        <w:rPr>
          <w:rFonts w:cstheme="majorBidi"/>
          <w:sz w:val="23"/>
          <w:szCs w:val="23"/>
        </w:rPr>
        <w:t xml:space="preserve">, and (iv) </w:t>
      </w:r>
      <w:r w:rsidRPr="004E3434">
        <w:rPr>
          <w:rFonts w:cstheme="majorBidi"/>
          <w:sz w:val="23"/>
          <w:szCs w:val="23"/>
        </w:rPr>
        <w:t>Acute and severe health impacts for the coastal populations and communities, especially in the event of an explosion, and propagation of toxic fumes plume and harmful pollutants.</w:t>
      </w:r>
    </w:p>
    <w:p w14:paraId="713AD622" w14:textId="77777777" w:rsidR="002F20BC" w:rsidRDefault="002F20BC" w:rsidP="00477133">
      <w:pPr>
        <w:spacing w:after="0"/>
        <w:rPr>
          <w:lang w:val="en-GB"/>
        </w:rPr>
      </w:pPr>
    </w:p>
    <w:p w14:paraId="1725ABE7" w14:textId="0F5DF0BA" w:rsidR="008C5BAD" w:rsidRDefault="008C5BAD" w:rsidP="00477133">
      <w:pPr>
        <w:spacing w:after="0"/>
        <w:rPr>
          <w:lang w:val="en-GB"/>
        </w:rPr>
      </w:pPr>
    </w:p>
    <w:p w14:paraId="5F142573" w14:textId="77777777" w:rsidR="00522AD3" w:rsidRDefault="00522AD3" w:rsidP="00477133">
      <w:pPr>
        <w:spacing w:after="0"/>
        <w:rPr>
          <w:b/>
          <w:bCs/>
          <w:lang w:val="en-GB"/>
        </w:rPr>
      </w:pPr>
    </w:p>
    <w:p w14:paraId="6086FED7" w14:textId="148AE8AB" w:rsidR="007F4542" w:rsidRPr="004E3434" w:rsidRDefault="004E3434" w:rsidP="00352C5E">
      <w:pPr>
        <w:spacing w:after="0"/>
        <w:jc w:val="both"/>
        <w:rPr>
          <w:b/>
          <w:bCs/>
          <w:lang w:val="en-GB"/>
        </w:rPr>
      </w:pPr>
      <w:r w:rsidRPr="004E3434">
        <w:rPr>
          <w:b/>
          <w:bCs/>
          <w:lang w:val="en-GB"/>
        </w:rPr>
        <w:lastRenderedPageBreak/>
        <w:t>PERSGA’s efforts to prevent such catastrophic damage to the marine environment of the Red Sea</w:t>
      </w:r>
    </w:p>
    <w:p w14:paraId="47152E1A" w14:textId="129674D6" w:rsidR="00522AD3" w:rsidRDefault="00522AD3" w:rsidP="00352C5E">
      <w:pPr>
        <w:spacing w:after="0"/>
        <w:jc w:val="both"/>
        <w:rPr>
          <w:lang w:val="en-GB"/>
        </w:rPr>
      </w:pPr>
    </w:p>
    <w:p w14:paraId="4D1F7745" w14:textId="1F457825" w:rsidR="00915772" w:rsidRDefault="00915772" w:rsidP="00352C5E">
      <w:pPr>
        <w:jc w:val="both"/>
      </w:pPr>
      <w:r>
        <w:t>Whilst PERSGA is proactively assisting in the contingency planning, a</w:t>
      </w:r>
      <w:r w:rsidRPr="00635FC8">
        <w:t xml:space="preserve">ll </w:t>
      </w:r>
      <w:r w:rsidR="00352C5E" w:rsidRPr="00635FC8">
        <w:t xml:space="preserve">efforts </w:t>
      </w:r>
      <w:r w:rsidR="00352C5E">
        <w:t>shall</w:t>
      </w:r>
      <w:r w:rsidRPr="00635FC8">
        <w:t xml:space="preserve"> be directed to avoid any source of pollution </w:t>
      </w:r>
      <w:r w:rsidR="00352C5E">
        <w:t xml:space="preserve">and </w:t>
      </w:r>
      <w:r w:rsidRPr="00635FC8">
        <w:t xml:space="preserve">all </w:t>
      </w:r>
      <w:r>
        <w:t xml:space="preserve">possible </w:t>
      </w:r>
      <w:r w:rsidRPr="00635FC8">
        <w:t xml:space="preserve">measures </w:t>
      </w:r>
      <w:r w:rsidR="00352C5E">
        <w:t>to</w:t>
      </w:r>
      <w:r w:rsidRPr="00635FC8">
        <w:t xml:space="preserve"> be taken to avoid </w:t>
      </w:r>
      <w:r w:rsidR="00352C5E">
        <w:t>an</w:t>
      </w:r>
      <w:r w:rsidRPr="00635FC8">
        <w:t xml:space="preserve"> environmental </w:t>
      </w:r>
      <w:r>
        <w:t>catastrophe</w:t>
      </w:r>
      <w:r w:rsidR="00352C5E">
        <w:t xml:space="preserve"> with dire consequences</w:t>
      </w:r>
      <w:r>
        <w:t>.</w:t>
      </w:r>
    </w:p>
    <w:p w14:paraId="3C88C8B3" w14:textId="6A4D0A9A" w:rsidR="00915772" w:rsidRDefault="004E3434" w:rsidP="00352C5E">
      <w:pPr>
        <w:jc w:val="both"/>
      </w:pPr>
      <w:r>
        <w:t>PERSGA</w:t>
      </w:r>
      <w:r w:rsidRPr="00F6084A">
        <w:t xml:space="preserve"> </w:t>
      </w:r>
      <w:r>
        <w:t>pursues</w:t>
      </w:r>
      <w:r w:rsidRPr="00F6084A">
        <w:t xml:space="preserve"> </w:t>
      </w:r>
      <w:r>
        <w:t xml:space="preserve">its </w:t>
      </w:r>
      <w:r w:rsidRPr="00F6084A">
        <w:t>ongoing coordination</w:t>
      </w:r>
      <w:r>
        <w:t xml:space="preserve"> and collaboration</w:t>
      </w:r>
      <w:r w:rsidRPr="00F6084A">
        <w:t xml:space="preserve"> with </w:t>
      </w:r>
      <w:r w:rsidR="00352C5E">
        <w:t xml:space="preserve">IMO </w:t>
      </w:r>
      <w:r w:rsidRPr="00F6084A">
        <w:t xml:space="preserve">and the United Nations Environment Program (UNEP) to </w:t>
      </w:r>
      <w:r>
        <w:t xml:space="preserve">support the development of </w:t>
      </w:r>
      <w:r w:rsidRPr="00F6084A">
        <w:t xml:space="preserve">a </w:t>
      </w:r>
      <w:r w:rsidR="00915772">
        <w:t xml:space="preserve">Yemen national </w:t>
      </w:r>
      <w:r w:rsidRPr="00F6084A">
        <w:t xml:space="preserve">operational </w:t>
      </w:r>
      <w:r>
        <w:t xml:space="preserve">response </w:t>
      </w:r>
      <w:r w:rsidRPr="00F6084A">
        <w:t xml:space="preserve">plan to respond to any possible </w:t>
      </w:r>
      <w:r>
        <w:t>in</w:t>
      </w:r>
      <w:r w:rsidRPr="00F6084A">
        <w:t xml:space="preserve">cident from the floating </w:t>
      </w:r>
      <w:r w:rsidR="00352C5E">
        <w:t>FSO</w:t>
      </w:r>
      <w:r w:rsidRPr="00F6084A">
        <w:t xml:space="preserve"> SAFER</w:t>
      </w:r>
      <w:r w:rsidR="00915772">
        <w:t xml:space="preserve">. The regional </w:t>
      </w:r>
      <w:r w:rsidR="00915772">
        <w:t>contingency plan</w:t>
      </w:r>
      <w:r w:rsidR="00915772" w:rsidRPr="00F6084A">
        <w:t xml:space="preserve"> </w:t>
      </w:r>
      <w:r w:rsidR="00915772">
        <w:t xml:space="preserve">already </w:t>
      </w:r>
      <w:r w:rsidR="00915772" w:rsidRPr="00F6084A">
        <w:t>prepared</w:t>
      </w:r>
      <w:r w:rsidR="00915772">
        <w:t xml:space="preserve"> </w:t>
      </w:r>
      <w:r w:rsidR="00915772" w:rsidRPr="00F6084A">
        <w:t xml:space="preserve">by the </w:t>
      </w:r>
      <w:r w:rsidR="00915772">
        <w:t xml:space="preserve">regional organization </w:t>
      </w:r>
      <w:r w:rsidR="00915772" w:rsidRPr="00F6084A">
        <w:t>(PERSGA)</w:t>
      </w:r>
      <w:r w:rsidR="00915772">
        <w:t xml:space="preserve"> and </w:t>
      </w:r>
      <w:r w:rsidR="00915772">
        <w:t>valid</w:t>
      </w:r>
      <w:r w:rsidR="00915772">
        <w:t>at</w:t>
      </w:r>
      <w:r w:rsidR="00915772">
        <w:t>ed</w:t>
      </w:r>
      <w:r w:rsidR="00915772">
        <w:t xml:space="preserve"> by its member states will supplement this national response plan.</w:t>
      </w:r>
    </w:p>
    <w:p w14:paraId="14B760CE" w14:textId="77777777" w:rsidR="00352C5E" w:rsidRDefault="00352C5E" w:rsidP="00352C5E">
      <w:pPr>
        <w:spacing w:after="0"/>
        <w:jc w:val="both"/>
        <w:rPr>
          <w:lang w:val="en-GB"/>
        </w:rPr>
      </w:pPr>
      <w:r>
        <w:rPr>
          <w:lang w:val="en-GB"/>
        </w:rPr>
        <w:t xml:space="preserve">PERSGA is working closely with UN active agencies such as IMO, UNEP and its member countries, including </w:t>
      </w:r>
      <w:r w:rsidRPr="376CEADB">
        <w:rPr>
          <w:lang w:val="en-GB"/>
        </w:rPr>
        <w:t>the Government of Yemen on th</w:t>
      </w:r>
      <w:r>
        <w:rPr>
          <w:lang w:val="en-GB"/>
        </w:rPr>
        <w:t>is</w:t>
      </w:r>
      <w:r w:rsidRPr="376CEADB">
        <w:rPr>
          <w:lang w:val="en-GB"/>
        </w:rPr>
        <w:t xml:space="preserve"> contingency planning</w:t>
      </w:r>
      <w:r>
        <w:rPr>
          <w:lang w:val="en-GB"/>
        </w:rPr>
        <w:t xml:space="preserve"> effort</w:t>
      </w:r>
      <w:r w:rsidRPr="376CEADB">
        <w:rPr>
          <w:lang w:val="en-GB"/>
        </w:rPr>
        <w:t xml:space="preserve">.  </w:t>
      </w:r>
    </w:p>
    <w:p w14:paraId="5A096F8A" w14:textId="77777777" w:rsidR="00352C5E" w:rsidRDefault="00352C5E" w:rsidP="00352C5E">
      <w:pPr>
        <w:spacing w:after="0"/>
        <w:jc w:val="both"/>
        <w:rPr>
          <w:lang w:val="en-GB"/>
        </w:rPr>
      </w:pPr>
    </w:p>
    <w:p w14:paraId="594E618F" w14:textId="452CD3FE" w:rsidR="004E3434" w:rsidRPr="004E3434" w:rsidRDefault="00915772" w:rsidP="00352C5E">
      <w:pPr>
        <w:spacing w:after="0"/>
        <w:jc w:val="both"/>
      </w:pPr>
      <w:r>
        <w:t>PERSGA has also started and</w:t>
      </w:r>
      <w:r w:rsidR="00352C5E">
        <w:t xml:space="preserve"> already</w:t>
      </w:r>
      <w:r>
        <w:t xml:space="preserve"> implemented its</w:t>
      </w:r>
      <w:r w:rsidR="00352C5E">
        <w:t xml:space="preserve"> first series of training courses/workshops as part of</w:t>
      </w:r>
      <w:bookmarkStart w:id="0" w:name="_GoBack"/>
      <w:bookmarkEnd w:id="0"/>
      <w:r>
        <w:t xml:space="preserve"> </w:t>
      </w:r>
      <w:r w:rsidR="00352C5E">
        <w:t xml:space="preserve">the </w:t>
      </w:r>
      <w:r>
        <w:t>long-term training capacity building program set in the regional contingency plan to prevent any potential</w:t>
      </w:r>
      <w:r w:rsidRPr="00915772">
        <w:t xml:space="preserve"> oil spills incidents in the region from FSO SAFER.</w:t>
      </w:r>
    </w:p>
    <w:p w14:paraId="5E1BFF04" w14:textId="77777777" w:rsidR="00BE754B" w:rsidRDefault="00BE754B" w:rsidP="00352C5E">
      <w:pPr>
        <w:spacing w:after="0"/>
        <w:jc w:val="both"/>
        <w:rPr>
          <w:lang w:val="en-GB"/>
        </w:rPr>
      </w:pPr>
    </w:p>
    <w:p w14:paraId="0E8FDF83" w14:textId="77777777" w:rsidR="00352C5E" w:rsidRDefault="00352C5E" w:rsidP="00915772">
      <w:pPr>
        <w:spacing w:after="0"/>
        <w:rPr>
          <w:lang w:val="en-GB"/>
        </w:rPr>
      </w:pPr>
    </w:p>
    <w:p w14:paraId="20B1B677" w14:textId="7E5F0639" w:rsidR="00477133" w:rsidRPr="009219EE" w:rsidRDefault="00EA3DE2" w:rsidP="009219EE">
      <w:pPr>
        <w:spacing w:after="0"/>
        <w:rPr>
          <w:lang w:val="en-GB"/>
        </w:rPr>
      </w:pPr>
      <w:hyperlink r:id="rId11" w:history="1"/>
    </w:p>
    <w:sectPr w:rsidR="00477133" w:rsidRPr="009219E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4CB61" w14:textId="77777777" w:rsidR="00EA3DE2" w:rsidRDefault="00EA3DE2" w:rsidP="00615FB9">
      <w:pPr>
        <w:spacing w:after="0" w:line="240" w:lineRule="auto"/>
      </w:pPr>
      <w:r>
        <w:separator/>
      </w:r>
    </w:p>
  </w:endnote>
  <w:endnote w:type="continuationSeparator" w:id="0">
    <w:p w14:paraId="517C0393" w14:textId="77777777" w:rsidR="00EA3DE2" w:rsidRDefault="00EA3DE2" w:rsidP="00615FB9">
      <w:pPr>
        <w:spacing w:after="0" w:line="240" w:lineRule="auto"/>
      </w:pPr>
      <w:r>
        <w:continuationSeparator/>
      </w:r>
    </w:p>
  </w:endnote>
  <w:endnote w:type="continuationNotice" w:id="1">
    <w:p w14:paraId="68F11D60" w14:textId="77777777" w:rsidR="00EA3DE2" w:rsidRDefault="00EA3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等线">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97156"/>
      <w:docPartObj>
        <w:docPartGallery w:val="Page Numbers (Bottom of Page)"/>
        <w:docPartUnique/>
      </w:docPartObj>
    </w:sdtPr>
    <w:sdtEndPr>
      <w:rPr>
        <w:noProof/>
      </w:rPr>
    </w:sdtEndPr>
    <w:sdtContent>
      <w:p w14:paraId="627FEF04" w14:textId="0C08F95B" w:rsidR="00A13051" w:rsidRDefault="00A13051">
        <w:pPr>
          <w:pStyle w:val="Footer"/>
          <w:jc w:val="center"/>
        </w:pPr>
        <w:r>
          <w:fldChar w:fldCharType="begin"/>
        </w:r>
        <w:r>
          <w:instrText xml:space="preserve"> PAGE   \* MERGEFORMAT </w:instrText>
        </w:r>
        <w:r>
          <w:fldChar w:fldCharType="separate"/>
        </w:r>
        <w:r w:rsidR="00533187">
          <w:rPr>
            <w:noProof/>
          </w:rPr>
          <w:t>1</w:t>
        </w:r>
        <w:r>
          <w:rPr>
            <w:noProof/>
          </w:rPr>
          <w:fldChar w:fldCharType="end"/>
        </w:r>
      </w:p>
    </w:sdtContent>
  </w:sdt>
  <w:p w14:paraId="189B5A59" w14:textId="77777777" w:rsidR="00A13051" w:rsidRDefault="00A13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115D7" w14:textId="77777777" w:rsidR="00EA3DE2" w:rsidRDefault="00EA3DE2" w:rsidP="00615FB9">
      <w:pPr>
        <w:spacing w:after="0" w:line="240" w:lineRule="auto"/>
      </w:pPr>
      <w:r>
        <w:separator/>
      </w:r>
    </w:p>
  </w:footnote>
  <w:footnote w:type="continuationSeparator" w:id="0">
    <w:p w14:paraId="0C93BA6B" w14:textId="77777777" w:rsidR="00EA3DE2" w:rsidRDefault="00EA3DE2" w:rsidP="00615FB9">
      <w:pPr>
        <w:spacing w:after="0" w:line="240" w:lineRule="auto"/>
      </w:pPr>
      <w:r>
        <w:continuationSeparator/>
      </w:r>
    </w:p>
  </w:footnote>
  <w:footnote w:type="continuationNotice" w:id="1">
    <w:p w14:paraId="6CFB526F" w14:textId="77777777" w:rsidR="00EA3DE2" w:rsidRDefault="00EA3DE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0D2CA" w14:textId="105D5CA4" w:rsidR="00615FB9" w:rsidRPr="00615FB9" w:rsidRDefault="002F20BC" w:rsidP="002F20BC">
    <w:pPr>
      <w:rPr>
        <w:b/>
        <w:bCs/>
      </w:rPr>
    </w:pPr>
    <w:r>
      <w:rPr>
        <w:b/>
        <w:bCs/>
      </w:rPr>
      <w:t xml:space="preserve">PERSGA </w:t>
    </w:r>
    <w:r w:rsidR="00615FB9">
      <w:rPr>
        <w:b/>
        <w:bCs/>
      </w:rPr>
      <w:t xml:space="preserve">FSO SAFER – YEMEN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24640"/>
    <w:multiLevelType w:val="hybridMultilevel"/>
    <w:tmpl w:val="D60C17AE"/>
    <w:lvl w:ilvl="0" w:tplc="D3DEA35E">
      <w:start w:val="4"/>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nsid w:val="1DB13758"/>
    <w:multiLevelType w:val="hybridMultilevel"/>
    <w:tmpl w:val="1736EC74"/>
    <w:lvl w:ilvl="0" w:tplc="FFFFFFF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03B76D5"/>
    <w:multiLevelType w:val="hybridMultilevel"/>
    <w:tmpl w:val="35546118"/>
    <w:lvl w:ilvl="0" w:tplc="469C1A48">
      <w:start w:val="7"/>
      <w:numFmt w:val="bullet"/>
      <w:lvlText w:val="-"/>
      <w:lvlJc w:val="left"/>
      <w:pPr>
        <w:ind w:left="720" w:hanging="360"/>
      </w:pPr>
      <w:rPr>
        <w:rFonts w:ascii="Calibri" w:hAnsi="Calibri" w:hint="default"/>
      </w:rPr>
    </w:lvl>
    <w:lvl w:ilvl="1" w:tplc="B678BC1C">
      <w:start w:val="1"/>
      <w:numFmt w:val="bullet"/>
      <w:lvlText w:val="o"/>
      <w:lvlJc w:val="left"/>
      <w:pPr>
        <w:ind w:left="1440" w:hanging="360"/>
      </w:pPr>
      <w:rPr>
        <w:rFonts w:ascii="Courier New" w:hAnsi="Courier New" w:hint="default"/>
      </w:rPr>
    </w:lvl>
    <w:lvl w:ilvl="2" w:tplc="0B425414">
      <w:start w:val="1"/>
      <w:numFmt w:val="bullet"/>
      <w:lvlText w:val=""/>
      <w:lvlJc w:val="left"/>
      <w:pPr>
        <w:ind w:left="2160" w:hanging="360"/>
      </w:pPr>
      <w:rPr>
        <w:rFonts w:ascii="Wingdings" w:hAnsi="Wingdings" w:hint="default"/>
      </w:rPr>
    </w:lvl>
    <w:lvl w:ilvl="3" w:tplc="DA407E6C">
      <w:start w:val="1"/>
      <w:numFmt w:val="bullet"/>
      <w:lvlText w:val=""/>
      <w:lvlJc w:val="left"/>
      <w:pPr>
        <w:ind w:left="2880" w:hanging="360"/>
      </w:pPr>
      <w:rPr>
        <w:rFonts w:ascii="Symbol" w:hAnsi="Symbol" w:hint="default"/>
      </w:rPr>
    </w:lvl>
    <w:lvl w:ilvl="4" w:tplc="84B6998C">
      <w:start w:val="1"/>
      <w:numFmt w:val="bullet"/>
      <w:lvlText w:val="o"/>
      <w:lvlJc w:val="left"/>
      <w:pPr>
        <w:ind w:left="3600" w:hanging="360"/>
      </w:pPr>
      <w:rPr>
        <w:rFonts w:ascii="Courier New" w:hAnsi="Courier New" w:hint="default"/>
      </w:rPr>
    </w:lvl>
    <w:lvl w:ilvl="5" w:tplc="16424B30">
      <w:start w:val="1"/>
      <w:numFmt w:val="bullet"/>
      <w:lvlText w:val=""/>
      <w:lvlJc w:val="left"/>
      <w:pPr>
        <w:ind w:left="4320" w:hanging="360"/>
      </w:pPr>
      <w:rPr>
        <w:rFonts w:ascii="Wingdings" w:hAnsi="Wingdings" w:hint="default"/>
      </w:rPr>
    </w:lvl>
    <w:lvl w:ilvl="6" w:tplc="0150A226">
      <w:start w:val="1"/>
      <w:numFmt w:val="bullet"/>
      <w:lvlText w:val=""/>
      <w:lvlJc w:val="left"/>
      <w:pPr>
        <w:ind w:left="5040" w:hanging="360"/>
      </w:pPr>
      <w:rPr>
        <w:rFonts w:ascii="Symbol" w:hAnsi="Symbol" w:hint="default"/>
      </w:rPr>
    </w:lvl>
    <w:lvl w:ilvl="7" w:tplc="17BA88EA">
      <w:start w:val="1"/>
      <w:numFmt w:val="bullet"/>
      <w:lvlText w:val="o"/>
      <w:lvlJc w:val="left"/>
      <w:pPr>
        <w:ind w:left="5760" w:hanging="360"/>
      </w:pPr>
      <w:rPr>
        <w:rFonts w:ascii="Courier New" w:hAnsi="Courier New" w:hint="default"/>
      </w:rPr>
    </w:lvl>
    <w:lvl w:ilvl="8" w:tplc="FFF045BE">
      <w:start w:val="1"/>
      <w:numFmt w:val="bullet"/>
      <w:lvlText w:val=""/>
      <w:lvlJc w:val="left"/>
      <w:pPr>
        <w:ind w:left="6480" w:hanging="360"/>
      </w:pPr>
      <w:rPr>
        <w:rFonts w:ascii="Wingdings" w:hAnsi="Wingdings" w:hint="default"/>
      </w:rPr>
    </w:lvl>
  </w:abstractNum>
  <w:abstractNum w:abstractNumId="3">
    <w:nsid w:val="30E171BD"/>
    <w:multiLevelType w:val="hybridMultilevel"/>
    <w:tmpl w:val="1736EC7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1791A55"/>
    <w:multiLevelType w:val="hybridMultilevel"/>
    <w:tmpl w:val="A0F0A890"/>
    <w:lvl w:ilvl="0" w:tplc="FFFFFFFF">
      <w:start w:val="7"/>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7917445"/>
    <w:multiLevelType w:val="hybridMultilevel"/>
    <w:tmpl w:val="94286762"/>
    <w:lvl w:ilvl="0" w:tplc="7B74B5D2">
      <w:start w:val="1"/>
      <w:numFmt w:val="bullet"/>
      <w:lvlText w:val="·"/>
      <w:lvlJc w:val="left"/>
      <w:pPr>
        <w:ind w:left="720" w:hanging="360"/>
      </w:pPr>
      <w:rPr>
        <w:rFonts w:ascii="&quot;Arial&quot;,sans-serif" w:hAnsi="&quot;Arial&quot;,sans-serif" w:hint="default"/>
      </w:rPr>
    </w:lvl>
    <w:lvl w:ilvl="1" w:tplc="EA6E1C30">
      <w:start w:val="1"/>
      <w:numFmt w:val="bullet"/>
      <w:lvlText w:val="o"/>
      <w:lvlJc w:val="left"/>
      <w:pPr>
        <w:ind w:left="1440" w:hanging="360"/>
      </w:pPr>
      <w:rPr>
        <w:rFonts w:ascii="Courier New" w:hAnsi="Courier New" w:hint="default"/>
      </w:rPr>
    </w:lvl>
    <w:lvl w:ilvl="2" w:tplc="B5B2DF88">
      <w:start w:val="1"/>
      <w:numFmt w:val="bullet"/>
      <w:lvlText w:val=""/>
      <w:lvlJc w:val="left"/>
      <w:pPr>
        <w:ind w:left="2160" w:hanging="360"/>
      </w:pPr>
      <w:rPr>
        <w:rFonts w:ascii="Wingdings" w:hAnsi="Wingdings" w:hint="default"/>
      </w:rPr>
    </w:lvl>
    <w:lvl w:ilvl="3" w:tplc="1E367998">
      <w:start w:val="1"/>
      <w:numFmt w:val="bullet"/>
      <w:lvlText w:val=""/>
      <w:lvlJc w:val="left"/>
      <w:pPr>
        <w:ind w:left="2880" w:hanging="360"/>
      </w:pPr>
      <w:rPr>
        <w:rFonts w:ascii="Symbol" w:hAnsi="Symbol" w:hint="default"/>
      </w:rPr>
    </w:lvl>
    <w:lvl w:ilvl="4" w:tplc="627EDB18">
      <w:start w:val="1"/>
      <w:numFmt w:val="bullet"/>
      <w:lvlText w:val="o"/>
      <w:lvlJc w:val="left"/>
      <w:pPr>
        <w:ind w:left="3600" w:hanging="360"/>
      </w:pPr>
      <w:rPr>
        <w:rFonts w:ascii="Courier New" w:hAnsi="Courier New" w:hint="default"/>
      </w:rPr>
    </w:lvl>
    <w:lvl w:ilvl="5" w:tplc="BB64A084">
      <w:start w:val="1"/>
      <w:numFmt w:val="bullet"/>
      <w:lvlText w:val=""/>
      <w:lvlJc w:val="left"/>
      <w:pPr>
        <w:ind w:left="4320" w:hanging="360"/>
      </w:pPr>
      <w:rPr>
        <w:rFonts w:ascii="Wingdings" w:hAnsi="Wingdings" w:hint="default"/>
      </w:rPr>
    </w:lvl>
    <w:lvl w:ilvl="6" w:tplc="4EAA3FAA">
      <w:start w:val="1"/>
      <w:numFmt w:val="bullet"/>
      <w:lvlText w:val=""/>
      <w:lvlJc w:val="left"/>
      <w:pPr>
        <w:ind w:left="5040" w:hanging="360"/>
      </w:pPr>
      <w:rPr>
        <w:rFonts w:ascii="Symbol" w:hAnsi="Symbol" w:hint="default"/>
      </w:rPr>
    </w:lvl>
    <w:lvl w:ilvl="7" w:tplc="CFD0FC66">
      <w:start w:val="1"/>
      <w:numFmt w:val="bullet"/>
      <w:lvlText w:val="o"/>
      <w:lvlJc w:val="left"/>
      <w:pPr>
        <w:ind w:left="5760" w:hanging="360"/>
      </w:pPr>
      <w:rPr>
        <w:rFonts w:ascii="Courier New" w:hAnsi="Courier New" w:hint="default"/>
      </w:rPr>
    </w:lvl>
    <w:lvl w:ilvl="8" w:tplc="7988CECA">
      <w:start w:val="1"/>
      <w:numFmt w:val="bullet"/>
      <w:lvlText w:val=""/>
      <w:lvlJc w:val="left"/>
      <w:pPr>
        <w:ind w:left="6480" w:hanging="360"/>
      </w:pPr>
      <w:rPr>
        <w:rFonts w:ascii="Wingdings" w:hAnsi="Wingdings" w:hint="default"/>
      </w:rPr>
    </w:lvl>
  </w:abstractNum>
  <w:abstractNum w:abstractNumId="6">
    <w:nsid w:val="3C176D70"/>
    <w:multiLevelType w:val="hybridMultilevel"/>
    <w:tmpl w:val="7EEE0CBA"/>
    <w:lvl w:ilvl="0" w:tplc="A0B00006">
      <w:start w:val="7"/>
      <w:numFmt w:val="bullet"/>
      <w:lvlText w:val="-"/>
      <w:lvlJc w:val="left"/>
      <w:pPr>
        <w:ind w:left="720" w:hanging="360"/>
      </w:pPr>
      <w:rPr>
        <w:rFonts w:ascii="Calibri" w:hAnsi="Calibri" w:hint="default"/>
      </w:rPr>
    </w:lvl>
    <w:lvl w:ilvl="1" w:tplc="5866CA60">
      <w:start w:val="1"/>
      <w:numFmt w:val="bullet"/>
      <w:lvlText w:val="o"/>
      <w:lvlJc w:val="left"/>
      <w:pPr>
        <w:ind w:left="1440" w:hanging="360"/>
      </w:pPr>
      <w:rPr>
        <w:rFonts w:ascii="Courier New" w:hAnsi="Courier New" w:hint="default"/>
      </w:rPr>
    </w:lvl>
    <w:lvl w:ilvl="2" w:tplc="3ACAC196">
      <w:start w:val="1"/>
      <w:numFmt w:val="bullet"/>
      <w:lvlText w:val=""/>
      <w:lvlJc w:val="left"/>
      <w:pPr>
        <w:ind w:left="2160" w:hanging="360"/>
      </w:pPr>
      <w:rPr>
        <w:rFonts w:ascii="Wingdings" w:hAnsi="Wingdings" w:hint="default"/>
      </w:rPr>
    </w:lvl>
    <w:lvl w:ilvl="3" w:tplc="3324387C">
      <w:start w:val="1"/>
      <w:numFmt w:val="bullet"/>
      <w:lvlText w:val=""/>
      <w:lvlJc w:val="left"/>
      <w:pPr>
        <w:ind w:left="2880" w:hanging="360"/>
      </w:pPr>
      <w:rPr>
        <w:rFonts w:ascii="Symbol" w:hAnsi="Symbol" w:hint="default"/>
      </w:rPr>
    </w:lvl>
    <w:lvl w:ilvl="4" w:tplc="3FD65ADA">
      <w:start w:val="1"/>
      <w:numFmt w:val="bullet"/>
      <w:lvlText w:val="o"/>
      <w:lvlJc w:val="left"/>
      <w:pPr>
        <w:ind w:left="3600" w:hanging="360"/>
      </w:pPr>
      <w:rPr>
        <w:rFonts w:ascii="Courier New" w:hAnsi="Courier New" w:hint="default"/>
      </w:rPr>
    </w:lvl>
    <w:lvl w:ilvl="5" w:tplc="EDAA3926">
      <w:start w:val="1"/>
      <w:numFmt w:val="bullet"/>
      <w:lvlText w:val=""/>
      <w:lvlJc w:val="left"/>
      <w:pPr>
        <w:ind w:left="4320" w:hanging="360"/>
      </w:pPr>
      <w:rPr>
        <w:rFonts w:ascii="Wingdings" w:hAnsi="Wingdings" w:hint="default"/>
      </w:rPr>
    </w:lvl>
    <w:lvl w:ilvl="6" w:tplc="D65C2DE2">
      <w:start w:val="1"/>
      <w:numFmt w:val="bullet"/>
      <w:lvlText w:val=""/>
      <w:lvlJc w:val="left"/>
      <w:pPr>
        <w:ind w:left="5040" w:hanging="360"/>
      </w:pPr>
      <w:rPr>
        <w:rFonts w:ascii="Symbol" w:hAnsi="Symbol" w:hint="default"/>
      </w:rPr>
    </w:lvl>
    <w:lvl w:ilvl="7" w:tplc="C2CA45EA">
      <w:start w:val="1"/>
      <w:numFmt w:val="bullet"/>
      <w:lvlText w:val="o"/>
      <w:lvlJc w:val="left"/>
      <w:pPr>
        <w:ind w:left="5760" w:hanging="360"/>
      </w:pPr>
      <w:rPr>
        <w:rFonts w:ascii="Courier New" w:hAnsi="Courier New" w:hint="default"/>
      </w:rPr>
    </w:lvl>
    <w:lvl w:ilvl="8" w:tplc="A6BAA4B0">
      <w:start w:val="1"/>
      <w:numFmt w:val="bullet"/>
      <w:lvlText w:val=""/>
      <w:lvlJc w:val="left"/>
      <w:pPr>
        <w:ind w:left="6480" w:hanging="360"/>
      </w:pPr>
      <w:rPr>
        <w:rFonts w:ascii="Wingdings" w:hAnsi="Wingdings" w:hint="default"/>
      </w:rPr>
    </w:lvl>
  </w:abstractNum>
  <w:abstractNum w:abstractNumId="7">
    <w:nsid w:val="45AF14DB"/>
    <w:multiLevelType w:val="hybridMultilevel"/>
    <w:tmpl w:val="A3407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F3445A7"/>
    <w:multiLevelType w:val="hybridMultilevel"/>
    <w:tmpl w:val="A186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E30A2D"/>
    <w:multiLevelType w:val="hybridMultilevel"/>
    <w:tmpl w:val="218A0792"/>
    <w:lvl w:ilvl="0" w:tplc="B1DE2B7A">
      <w:start w:val="1"/>
      <w:numFmt w:val="bullet"/>
      <w:lvlText w:val="·"/>
      <w:lvlJc w:val="left"/>
      <w:pPr>
        <w:ind w:left="720" w:hanging="360"/>
      </w:pPr>
      <w:rPr>
        <w:rFonts w:ascii="&quot;Arial&quot;,sans-serif" w:hAnsi="&quot;Arial&quot;,sans-serif" w:hint="default"/>
      </w:rPr>
    </w:lvl>
    <w:lvl w:ilvl="1" w:tplc="6F30EFB8">
      <w:start w:val="1"/>
      <w:numFmt w:val="bullet"/>
      <w:lvlText w:val="o"/>
      <w:lvlJc w:val="left"/>
      <w:pPr>
        <w:ind w:left="1440" w:hanging="360"/>
      </w:pPr>
      <w:rPr>
        <w:rFonts w:ascii="Courier New" w:hAnsi="Courier New" w:hint="default"/>
      </w:rPr>
    </w:lvl>
    <w:lvl w:ilvl="2" w:tplc="EA8A328A">
      <w:start w:val="1"/>
      <w:numFmt w:val="bullet"/>
      <w:lvlText w:val=""/>
      <w:lvlJc w:val="left"/>
      <w:pPr>
        <w:ind w:left="2160" w:hanging="360"/>
      </w:pPr>
      <w:rPr>
        <w:rFonts w:ascii="Wingdings" w:hAnsi="Wingdings" w:hint="default"/>
      </w:rPr>
    </w:lvl>
    <w:lvl w:ilvl="3" w:tplc="5BA404D6">
      <w:start w:val="1"/>
      <w:numFmt w:val="bullet"/>
      <w:lvlText w:val=""/>
      <w:lvlJc w:val="left"/>
      <w:pPr>
        <w:ind w:left="2880" w:hanging="360"/>
      </w:pPr>
      <w:rPr>
        <w:rFonts w:ascii="Symbol" w:hAnsi="Symbol" w:hint="default"/>
      </w:rPr>
    </w:lvl>
    <w:lvl w:ilvl="4" w:tplc="DEF85C46">
      <w:start w:val="1"/>
      <w:numFmt w:val="bullet"/>
      <w:lvlText w:val="o"/>
      <w:lvlJc w:val="left"/>
      <w:pPr>
        <w:ind w:left="3600" w:hanging="360"/>
      </w:pPr>
      <w:rPr>
        <w:rFonts w:ascii="Courier New" w:hAnsi="Courier New" w:hint="default"/>
      </w:rPr>
    </w:lvl>
    <w:lvl w:ilvl="5" w:tplc="873690AA">
      <w:start w:val="1"/>
      <w:numFmt w:val="bullet"/>
      <w:lvlText w:val=""/>
      <w:lvlJc w:val="left"/>
      <w:pPr>
        <w:ind w:left="4320" w:hanging="360"/>
      </w:pPr>
      <w:rPr>
        <w:rFonts w:ascii="Wingdings" w:hAnsi="Wingdings" w:hint="default"/>
      </w:rPr>
    </w:lvl>
    <w:lvl w:ilvl="6" w:tplc="334C3238">
      <w:start w:val="1"/>
      <w:numFmt w:val="bullet"/>
      <w:lvlText w:val=""/>
      <w:lvlJc w:val="left"/>
      <w:pPr>
        <w:ind w:left="5040" w:hanging="360"/>
      </w:pPr>
      <w:rPr>
        <w:rFonts w:ascii="Symbol" w:hAnsi="Symbol" w:hint="default"/>
      </w:rPr>
    </w:lvl>
    <w:lvl w:ilvl="7" w:tplc="12603866">
      <w:start w:val="1"/>
      <w:numFmt w:val="bullet"/>
      <w:lvlText w:val="o"/>
      <w:lvlJc w:val="left"/>
      <w:pPr>
        <w:ind w:left="5760" w:hanging="360"/>
      </w:pPr>
      <w:rPr>
        <w:rFonts w:ascii="Courier New" w:hAnsi="Courier New" w:hint="default"/>
      </w:rPr>
    </w:lvl>
    <w:lvl w:ilvl="8" w:tplc="16A644C4">
      <w:start w:val="1"/>
      <w:numFmt w:val="bullet"/>
      <w:lvlText w:val=""/>
      <w:lvlJc w:val="left"/>
      <w:pPr>
        <w:ind w:left="6480" w:hanging="360"/>
      </w:pPr>
      <w:rPr>
        <w:rFonts w:ascii="Wingdings" w:hAnsi="Wingdings" w:hint="default"/>
      </w:rPr>
    </w:lvl>
  </w:abstractNum>
  <w:abstractNum w:abstractNumId="10">
    <w:nsid w:val="71226391"/>
    <w:multiLevelType w:val="hybridMultilevel"/>
    <w:tmpl w:val="9D00AB30"/>
    <w:lvl w:ilvl="0" w:tplc="FFFFFFFF">
      <w:start w:val="10"/>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6A6368"/>
    <w:multiLevelType w:val="hybridMultilevel"/>
    <w:tmpl w:val="F1F607D8"/>
    <w:lvl w:ilvl="0" w:tplc="8BC2F502">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0D552D"/>
    <w:multiLevelType w:val="hybridMultilevel"/>
    <w:tmpl w:val="06507A82"/>
    <w:lvl w:ilvl="0" w:tplc="D5825332">
      <w:start w:val="2"/>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2"/>
  </w:num>
  <w:num w:numId="5">
    <w:abstractNumId w:val="11"/>
  </w:num>
  <w:num w:numId="6">
    <w:abstractNumId w:val="7"/>
  </w:num>
  <w:num w:numId="7">
    <w:abstractNumId w:val="1"/>
  </w:num>
  <w:num w:numId="8">
    <w:abstractNumId w:val="12"/>
  </w:num>
  <w:num w:numId="9">
    <w:abstractNumId w:val="4"/>
  </w:num>
  <w:num w:numId="10">
    <w:abstractNumId w:val="3"/>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B9"/>
    <w:rsid w:val="00017518"/>
    <w:rsid w:val="0004320A"/>
    <w:rsid w:val="00075FE6"/>
    <w:rsid w:val="000A4906"/>
    <w:rsid w:val="000C091B"/>
    <w:rsid w:val="000D5E65"/>
    <w:rsid w:val="000F1B8B"/>
    <w:rsid w:val="00111C72"/>
    <w:rsid w:val="0012553D"/>
    <w:rsid w:val="001353A9"/>
    <w:rsid w:val="001434D0"/>
    <w:rsid w:val="001740E4"/>
    <w:rsid w:val="00182B2A"/>
    <w:rsid w:val="001E0139"/>
    <w:rsid w:val="001E34B7"/>
    <w:rsid w:val="001F3D57"/>
    <w:rsid w:val="001F63FD"/>
    <w:rsid w:val="002116A0"/>
    <w:rsid w:val="00214C51"/>
    <w:rsid w:val="00280BA6"/>
    <w:rsid w:val="002A44E7"/>
    <w:rsid w:val="002A5338"/>
    <w:rsid w:val="002B494F"/>
    <w:rsid w:val="002C6B6B"/>
    <w:rsid w:val="002E6923"/>
    <w:rsid w:val="002F20BC"/>
    <w:rsid w:val="00314789"/>
    <w:rsid w:val="00330F04"/>
    <w:rsid w:val="00337D6B"/>
    <w:rsid w:val="00342D86"/>
    <w:rsid w:val="00352C5E"/>
    <w:rsid w:val="00363D86"/>
    <w:rsid w:val="00363E91"/>
    <w:rsid w:val="0036759C"/>
    <w:rsid w:val="00370F70"/>
    <w:rsid w:val="00371602"/>
    <w:rsid w:val="0038313A"/>
    <w:rsid w:val="00386BFF"/>
    <w:rsid w:val="003B2FD3"/>
    <w:rsid w:val="00404ADB"/>
    <w:rsid w:val="00413E52"/>
    <w:rsid w:val="00423C3E"/>
    <w:rsid w:val="004440B7"/>
    <w:rsid w:val="00445336"/>
    <w:rsid w:val="00453BF2"/>
    <w:rsid w:val="00477133"/>
    <w:rsid w:val="004A14F0"/>
    <w:rsid w:val="004B5B5B"/>
    <w:rsid w:val="004D0C8B"/>
    <w:rsid w:val="004D6C49"/>
    <w:rsid w:val="004E3434"/>
    <w:rsid w:val="004E4DD0"/>
    <w:rsid w:val="005043C9"/>
    <w:rsid w:val="00507ED6"/>
    <w:rsid w:val="005109E9"/>
    <w:rsid w:val="00515570"/>
    <w:rsid w:val="00522AD3"/>
    <w:rsid w:val="00533187"/>
    <w:rsid w:val="00534E24"/>
    <w:rsid w:val="0054039E"/>
    <w:rsid w:val="00582562"/>
    <w:rsid w:val="005E5898"/>
    <w:rsid w:val="0061101E"/>
    <w:rsid w:val="0061221B"/>
    <w:rsid w:val="00615FB9"/>
    <w:rsid w:val="0063015F"/>
    <w:rsid w:val="00652319"/>
    <w:rsid w:val="00674226"/>
    <w:rsid w:val="00674685"/>
    <w:rsid w:val="00675E14"/>
    <w:rsid w:val="006901AE"/>
    <w:rsid w:val="006B107D"/>
    <w:rsid w:val="006D4B91"/>
    <w:rsid w:val="007006EC"/>
    <w:rsid w:val="00731546"/>
    <w:rsid w:val="007350AA"/>
    <w:rsid w:val="00736D6E"/>
    <w:rsid w:val="007610DF"/>
    <w:rsid w:val="0077795B"/>
    <w:rsid w:val="007B1F2C"/>
    <w:rsid w:val="007D720A"/>
    <w:rsid w:val="007F4542"/>
    <w:rsid w:val="007F584E"/>
    <w:rsid w:val="008441CD"/>
    <w:rsid w:val="00855B9B"/>
    <w:rsid w:val="00861E79"/>
    <w:rsid w:val="00863B58"/>
    <w:rsid w:val="00880B08"/>
    <w:rsid w:val="008A3333"/>
    <w:rsid w:val="008A5C0B"/>
    <w:rsid w:val="008A5F2A"/>
    <w:rsid w:val="008A7D59"/>
    <w:rsid w:val="008C5BAD"/>
    <w:rsid w:val="008D5283"/>
    <w:rsid w:val="008F22E6"/>
    <w:rsid w:val="00915772"/>
    <w:rsid w:val="00917C68"/>
    <w:rsid w:val="009219EE"/>
    <w:rsid w:val="00924288"/>
    <w:rsid w:val="0094147A"/>
    <w:rsid w:val="009435CC"/>
    <w:rsid w:val="0095231F"/>
    <w:rsid w:val="00964EF4"/>
    <w:rsid w:val="009749C6"/>
    <w:rsid w:val="009A2326"/>
    <w:rsid w:val="009B4C30"/>
    <w:rsid w:val="009D2557"/>
    <w:rsid w:val="009D6D0C"/>
    <w:rsid w:val="009E3C10"/>
    <w:rsid w:val="009E4C73"/>
    <w:rsid w:val="009F47A5"/>
    <w:rsid w:val="00A13051"/>
    <w:rsid w:val="00A166AE"/>
    <w:rsid w:val="00A20339"/>
    <w:rsid w:val="00A240D8"/>
    <w:rsid w:val="00A657DF"/>
    <w:rsid w:val="00A76A7B"/>
    <w:rsid w:val="00AD470C"/>
    <w:rsid w:val="00AE1B31"/>
    <w:rsid w:val="00B11AF9"/>
    <w:rsid w:val="00B51157"/>
    <w:rsid w:val="00B72B68"/>
    <w:rsid w:val="00B80D9A"/>
    <w:rsid w:val="00B91E7F"/>
    <w:rsid w:val="00BC5615"/>
    <w:rsid w:val="00BC6372"/>
    <w:rsid w:val="00BE754B"/>
    <w:rsid w:val="00C21516"/>
    <w:rsid w:val="00C53746"/>
    <w:rsid w:val="00C71C6E"/>
    <w:rsid w:val="00CB2123"/>
    <w:rsid w:val="00CD6A6B"/>
    <w:rsid w:val="00CE06B6"/>
    <w:rsid w:val="00CF7A2D"/>
    <w:rsid w:val="00D00D93"/>
    <w:rsid w:val="00D23AEE"/>
    <w:rsid w:val="00D311F7"/>
    <w:rsid w:val="00D406F5"/>
    <w:rsid w:val="00D41747"/>
    <w:rsid w:val="00D56FC9"/>
    <w:rsid w:val="00D645C7"/>
    <w:rsid w:val="00D95AA5"/>
    <w:rsid w:val="00DA5D62"/>
    <w:rsid w:val="00DA7C6C"/>
    <w:rsid w:val="00DC7F45"/>
    <w:rsid w:val="00DD3A5E"/>
    <w:rsid w:val="00DD46BA"/>
    <w:rsid w:val="00DE0935"/>
    <w:rsid w:val="00E0428E"/>
    <w:rsid w:val="00E120B9"/>
    <w:rsid w:val="00E16063"/>
    <w:rsid w:val="00E2402B"/>
    <w:rsid w:val="00E3158B"/>
    <w:rsid w:val="00E31648"/>
    <w:rsid w:val="00E50345"/>
    <w:rsid w:val="00E56021"/>
    <w:rsid w:val="00E840E4"/>
    <w:rsid w:val="00E84493"/>
    <w:rsid w:val="00E935D0"/>
    <w:rsid w:val="00EA0F92"/>
    <w:rsid w:val="00EA3DE2"/>
    <w:rsid w:val="00EA6DCD"/>
    <w:rsid w:val="00EC7708"/>
    <w:rsid w:val="00ED5C1F"/>
    <w:rsid w:val="00EE023C"/>
    <w:rsid w:val="00EE54C2"/>
    <w:rsid w:val="00F1609E"/>
    <w:rsid w:val="00F23948"/>
    <w:rsid w:val="00F500E0"/>
    <w:rsid w:val="00F501E1"/>
    <w:rsid w:val="00F72F77"/>
    <w:rsid w:val="00F85956"/>
    <w:rsid w:val="00F86989"/>
    <w:rsid w:val="00FA5035"/>
    <w:rsid w:val="00FA60BD"/>
    <w:rsid w:val="00FB1062"/>
    <w:rsid w:val="00FD45AE"/>
    <w:rsid w:val="00FE0ADC"/>
    <w:rsid w:val="00FF67A2"/>
    <w:rsid w:val="01C00F94"/>
    <w:rsid w:val="01CE2A8B"/>
    <w:rsid w:val="01EECCDC"/>
    <w:rsid w:val="0367DF2F"/>
    <w:rsid w:val="03A4604A"/>
    <w:rsid w:val="05109A81"/>
    <w:rsid w:val="053C89D0"/>
    <w:rsid w:val="053CDFE7"/>
    <w:rsid w:val="053E2F7B"/>
    <w:rsid w:val="053E7F9A"/>
    <w:rsid w:val="057CE0B2"/>
    <w:rsid w:val="06456722"/>
    <w:rsid w:val="064FB633"/>
    <w:rsid w:val="0678AFC7"/>
    <w:rsid w:val="06EAEC1E"/>
    <w:rsid w:val="07131734"/>
    <w:rsid w:val="0723967D"/>
    <w:rsid w:val="078B451F"/>
    <w:rsid w:val="07E7F027"/>
    <w:rsid w:val="082015C8"/>
    <w:rsid w:val="08637D2A"/>
    <w:rsid w:val="08DB666B"/>
    <w:rsid w:val="0A3A879F"/>
    <w:rsid w:val="0A3BC6AC"/>
    <w:rsid w:val="0AA5DABA"/>
    <w:rsid w:val="0AABE5A4"/>
    <w:rsid w:val="0AC0E248"/>
    <w:rsid w:val="0AF0D982"/>
    <w:rsid w:val="0CA86E8E"/>
    <w:rsid w:val="0D3F6B61"/>
    <w:rsid w:val="0D6A25D8"/>
    <w:rsid w:val="0D940928"/>
    <w:rsid w:val="0E6301FB"/>
    <w:rsid w:val="0E6B5715"/>
    <w:rsid w:val="0E8DEF56"/>
    <w:rsid w:val="0E9A30BF"/>
    <w:rsid w:val="0EDA7920"/>
    <w:rsid w:val="0F9C5B90"/>
    <w:rsid w:val="0FCC0977"/>
    <w:rsid w:val="110293C5"/>
    <w:rsid w:val="11299B1B"/>
    <w:rsid w:val="117A6E35"/>
    <w:rsid w:val="11AAF52A"/>
    <w:rsid w:val="12313D04"/>
    <w:rsid w:val="1271B9F2"/>
    <w:rsid w:val="12872D49"/>
    <w:rsid w:val="12B4D98C"/>
    <w:rsid w:val="12FC955D"/>
    <w:rsid w:val="130150FF"/>
    <w:rsid w:val="13383E50"/>
    <w:rsid w:val="141632D8"/>
    <w:rsid w:val="1430695D"/>
    <w:rsid w:val="1479014F"/>
    <w:rsid w:val="1481E6AF"/>
    <w:rsid w:val="14EDDEF0"/>
    <w:rsid w:val="1508E71D"/>
    <w:rsid w:val="154B9D10"/>
    <w:rsid w:val="15BF0D15"/>
    <w:rsid w:val="1646A823"/>
    <w:rsid w:val="16481504"/>
    <w:rsid w:val="16494ECC"/>
    <w:rsid w:val="1653D0C0"/>
    <w:rsid w:val="16898F07"/>
    <w:rsid w:val="177FC9D7"/>
    <w:rsid w:val="17E1782D"/>
    <w:rsid w:val="184FEA9A"/>
    <w:rsid w:val="1859DBD9"/>
    <w:rsid w:val="18F1F9CB"/>
    <w:rsid w:val="19838E06"/>
    <w:rsid w:val="19BCCD9C"/>
    <w:rsid w:val="19CF385E"/>
    <w:rsid w:val="1A5B29A5"/>
    <w:rsid w:val="1B2D6025"/>
    <w:rsid w:val="1B724101"/>
    <w:rsid w:val="1CC9F8B4"/>
    <w:rsid w:val="1D4B44A7"/>
    <w:rsid w:val="1D568EDC"/>
    <w:rsid w:val="1E781944"/>
    <w:rsid w:val="1ECF0FFB"/>
    <w:rsid w:val="1FB41B87"/>
    <w:rsid w:val="2027185D"/>
    <w:rsid w:val="20CF7210"/>
    <w:rsid w:val="211AE9F3"/>
    <w:rsid w:val="212EB924"/>
    <w:rsid w:val="21E67D12"/>
    <w:rsid w:val="22718070"/>
    <w:rsid w:val="2288E9C7"/>
    <w:rsid w:val="2358AE13"/>
    <w:rsid w:val="238109AA"/>
    <w:rsid w:val="239ADC4E"/>
    <w:rsid w:val="243F3888"/>
    <w:rsid w:val="24E2B76A"/>
    <w:rsid w:val="2544080C"/>
    <w:rsid w:val="25AA7100"/>
    <w:rsid w:val="2621B7D2"/>
    <w:rsid w:val="264E1C53"/>
    <w:rsid w:val="26C7B9AB"/>
    <w:rsid w:val="26F1C908"/>
    <w:rsid w:val="27983B48"/>
    <w:rsid w:val="27E4DFD2"/>
    <w:rsid w:val="27E82529"/>
    <w:rsid w:val="27E9D983"/>
    <w:rsid w:val="286A375F"/>
    <w:rsid w:val="288A47EC"/>
    <w:rsid w:val="28DCE807"/>
    <w:rsid w:val="28F8E565"/>
    <w:rsid w:val="295D9B77"/>
    <w:rsid w:val="2A9E01D0"/>
    <w:rsid w:val="2AB4EE80"/>
    <w:rsid w:val="2BDEC4A7"/>
    <w:rsid w:val="2C378194"/>
    <w:rsid w:val="2C511A0F"/>
    <w:rsid w:val="2C7D077B"/>
    <w:rsid w:val="2CCF9A46"/>
    <w:rsid w:val="2CDB56AF"/>
    <w:rsid w:val="2D2A50CE"/>
    <w:rsid w:val="2D4D5A64"/>
    <w:rsid w:val="2D5662CB"/>
    <w:rsid w:val="2D93E5D9"/>
    <w:rsid w:val="2DFA6A24"/>
    <w:rsid w:val="2E06BF75"/>
    <w:rsid w:val="2E4F5475"/>
    <w:rsid w:val="2F177255"/>
    <w:rsid w:val="2FF7586A"/>
    <w:rsid w:val="303C4D6B"/>
    <w:rsid w:val="30687296"/>
    <w:rsid w:val="306F2D80"/>
    <w:rsid w:val="3090BC3B"/>
    <w:rsid w:val="30DF5A9D"/>
    <w:rsid w:val="317D6147"/>
    <w:rsid w:val="31B5EDC9"/>
    <w:rsid w:val="321C237C"/>
    <w:rsid w:val="324F423E"/>
    <w:rsid w:val="326556C7"/>
    <w:rsid w:val="333F8EE8"/>
    <w:rsid w:val="337DDCF9"/>
    <w:rsid w:val="33859805"/>
    <w:rsid w:val="3392C375"/>
    <w:rsid w:val="33A51F72"/>
    <w:rsid w:val="34239745"/>
    <w:rsid w:val="34833C6D"/>
    <w:rsid w:val="34AF0AD8"/>
    <w:rsid w:val="34C9B25D"/>
    <w:rsid w:val="353345BD"/>
    <w:rsid w:val="353C8C79"/>
    <w:rsid w:val="3572FB2E"/>
    <w:rsid w:val="35DB1743"/>
    <w:rsid w:val="3686AEE5"/>
    <w:rsid w:val="37142F4E"/>
    <w:rsid w:val="37547626"/>
    <w:rsid w:val="376CEADB"/>
    <w:rsid w:val="379F65F5"/>
    <w:rsid w:val="3812C45A"/>
    <w:rsid w:val="3865E267"/>
    <w:rsid w:val="38CFDB98"/>
    <w:rsid w:val="393023E9"/>
    <w:rsid w:val="397BB9B3"/>
    <w:rsid w:val="3A20BC9E"/>
    <w:rsid w:val="3AC7528C"/>
    <w:rsid w:val="3C6AAE66"/>
    <w:rsid w:val="3CFE25BC"/>
    <w:rsid w:val="3D3D8131"/>
    <w:rsid w:val="3E93FE92"/>
    <w:rsid w:val="3E9A6B73"/>
    <w:rsid w:val="3F229F2D"/>
    <w:rsid w:val="3F250A4C"/>
    <w:rsid w:val="3F386990"/>
    <w:rsid w:val="3F9F5359"/>
    <w:rsid w:val="401C4A46"/>
    <w:rsid w:val="4027CC67"/>
    <w:rsid w:val="4068DF31"/>
    <w:rsid w:val="40ADC92A"/>
    <w:rsid w:val="41465388"/>
    <w:rsid w:val="415E57C4"/>
    <w:rsid w:val="41985B6A"/>
    <w:rsid w:val="43105866"/>
    <w:rsid w:val="433B228B"/>
    <w:rsid w:val="43E90FC0"/>
    <w:rsid w:val="445519D2"/>
    <w:rsid w:val="453510B4"/>
    <w:rsid w:val="46013246"/>
    <w:rsid w:val="46E6A174"/>
    <w:rsid w:val="47551226"/>
    <w:rsid w:val="47B32686"/>
    <w:rsid w:val="47BE1EBE"/>
    <w:rsid w:val="47D258AE"/>
    <w:rsid w:val="47EEF7A5"/>
    <w:rsid w:val="47F80449"/>
    <w:rsid w:val="484F7C2C"/>
    <w:rsid w:val="48AEB70D"/>
    <w:rsid w:val="48E17B32"/>
    <w:rsid w:val="49377713"/>
    <w:rsid w:val="49608029"/>
    <w:rsid w:val="496D6D8E"/>
    <w:rsid w:val="4B8924B4"/>
    <w:rsid w:val="4BE61873"/>
    <w:rsid w:val="4C013D2B"/>
    <w:rsid w:val="4C0AFBC8"/>
    <w:rsid w:val="4C0EA199"/>
    <w:rsid w:val="4C6B78E6"/>
    <w:rsid w:val="4CD81631"/>
    <w:rsid w:val="4CDAFCB8"/>
    <w:rsid w:val="4D4E64D2"/>
    <w:rsid w:val="4DC7FF59"/>
    <w:rsid w:val="4E218D99"/>
    <w:rsid w:val="4FA3A096"/>
    <w:rsid w:val="4FEC157F"/>
    <w:rsid w:val="5033D98D"/>
    <w:rsid w:val="505DD610"/>
    <w:rsid w:val="50BD2326"/>
    <w:rsid w:val="50D14463"/>
    <w:rsid w:val="51232341"/>
    <w:rsid w:val="51E38F09"/>
    <w:rsid w:val="528C2476"/>
    <w:rsid w:val="52C467CA"/>
    <w:rsid w:val="52CE5B5E"/>
    <w:rsid w:val="5335112A"/>
    <w:rsid w:val="53F6C616"/>
    <w:rsid w:val="5415ABCB"/>
    <w:rsid w:val="5594DC63"/>
    <w:rsid w:val="55EA4A52"/>
    <w:rsid w:val="561FEFA3"/>
    <w:rsid w:val="56392AB0"/>
    <w:rsid w:val="563A3BFE"/>
    <w:rsid w:val="56B87F70"/>
    <w:rsid w:val="570CBDF0"/>
    <w:rsid w:val="57AB2C9B"/>
    <w:rsid w:val="584D8D07"/>
    <w:rsid w:val="585684DB"/>
    <w:rsid w:val="585C44DD"/>
    <w:rsid w:val="586AF0D8"/>
    <w:rsid w:val="5876A75B"/>
    <w:rsid w:val="591973FF"/>
    <w:rsid w:val="591B3B7D"/>
    <w:rsid w:val="593F9F2A"/>
    <w:rsid w:val="59F5AAA9"/>
    <w:rsid w:val="5A3A94AF"/>
    <w:rsid w:val="5A4EB4D7"/>
    <w:rsid w:val="5A7598FB"/>
    <w:rsid w:val="5AF48F23"/>
    <w:rsid w:val="5B130EDB"/>
    <w:rsid w:val="5B2B5705"/>
    <w:rsid w:val="5B849CA2"/>
    <w:rsid w:val="5B950E35"/>
    <w:rsid w:val="5BCDFB05"/>
    <w:rsid w:val="5C3A94D0"/>
    <w:rsid w:val="5C49845E"/>
    <w:rsid w:val="5D3398FE"/>
    <w:rsid w:val="5D5730A6"/>
    <w:rsid w:val="5DAC8055"/>
    <w:rsid w:val="5DBB9EC5"/>
    <w:rsid w:val="5E3D2526"/>
    <w:rsid w:val="5F5E2EC6"/>
    <w:rsid w:val="604433D7"/>
    <w:rsid w:val="60B47B96"/>
    <w:rsid w:val="611BE767"/>
    <w:rsid w:val="61E66E31"/>
    <w:rsid w:val="621B630D"/>
    <w:rsid w:val="627B0871"/>
    <w:rsid w:val="62B1E976"/>
    <w:rsid w:val="62D86E1C"/>
    <w:rsid w:val="6330E4F2"/>
    <w:rsid w:val="637F5D1B"/>
    <w:rsid w:val="639B81EC"/>
    <w:rsid w:val="64629717"/>
    <w:rsid w:val="6487EDB4"/>
    <w:rsid w:val="649E768F"/>
    <w:rsid w:val="64E520F9"/>
    <w:rsid w:val="657851E5"/>
    <w:rsid w:val="659EEE5D"/>
    <w:rsid w:val="65F5EB69"/>
    <w:rsid w:val="6622B32C"/>
    <w:rsid w:val="66274D7E"/>
    <w:rsid w:val="669F674E"/>
    <w:rsid w:val="673F27D1"/>
    <w:rsid w:val="67626C4B"/>
    <w:rsid w:val="677EBB2D"/>
    <w:rsid w:val="684CB439"/>
    <w:rsid w:val="685755F4"/>
    <w:rsid w:val="68A25A44"/>
    <w:rsid w:val="68E2EFB4"/>
    <w:rsid w:val="693A8A9E"/>
    <w:rsid w:val="6965CE39"/>
    <w:rsid w:val="6AC55C4A"/>
    <w:rsid w:val="6AF972DE"/>
    <w:rsid w:val="6B8F03B6"/>
    <w:rsid w:val="6C5D5962"/>
    <w:rsid w:val="6CD1CC56"/>
    <w:rsid w:val="6D54393B"/>
    <w:rsid w:val="6D6C4024"/>
    <w:rsid w:val="6DBB601F"/>
    <w:rsid w:val="6E2BA076"/>
    <w:rsid w:val="6E4C8EFD"/>
    <w:rsid w:val="6E6AAC53"/>
    <w:rsid w:val="6E78CB6F"/>
    <w:rsid w:val="6ED56982"/>
    <w:rsid w:val="6F160E03"/>
    <w:rsid w:val="70464CFE"/>
    <w:rsid w:val="70C0CFE0"/>
    <w:rsid w:val="7111E562"/>
    <w:rsid w:val="723581D5"/>
    <w:rsid w:val="7330B173"/>
    <w:rsid w:val="7382C28A"/>
    <w:rsid w:val="73F896B4"/>
    <w:rsid w:val="746DAFCF"/>
    <w:rsid w:val="74DB754C"/>
    <w:rsid w:val="7506438C"/>
    <w:rsid w:val="751BF2A3"/>
    <w:rsid w:val="76BFFE80"/>
    <w:rsid w:val="76EDA1ED"/>
    <w:rsid w:val="7714AC98"/>
    <w:rsid w:val="783C2E78"/>
    <w:rsid w:val="78741C92"/>
    <w:rsid w:val="78827AE1"/>
    <w:rsid w:val="789DFA2A"/>
    <w:rsid w:val="79AE3876"/>
    <w:rsid w:val="7A275386"/>
    <w:rsid w:val="7A2E6D9F"/>
    <w:rsid w:val="7A4F8849"/>
    <w:rsid w:val="7B6F08BB"/>
    <w:rsid w:val="7B8E1046"/>
    <w:rsid w:val="7BACDD33"/>
    <w:rsid w:val="7C0CD7C4"/>
    <w:rsid w:val="7C5E69FD"/>
    <w:rsid w:val="7CF4BF4D"/>
    <w:rsid w:val="7DCBC5EB"/>
    <w:rsid w:val="7DD953CE"/>
    <w:rsid w:val="7E8BF73A"/>
    <w:rsid w:val="7E9F449E"/>
    <w:rsid w:val="7EC405DE"/>
    <w:rsid w:val="7F467D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239E"/>
  <w15:chartTrackingRefBased/>
  <w15:docId w15:val="{01312378-C5AC-4DCF-9AAE-A6C62963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FB9"/>
  </w:style>
  <w:style w:type="paragraph" w:styleId="Footer">
    <w:name w:val="footer"/>
    <w:basedOn w:val="Normal"/>
    <w:link w:val="FooterChar"/>
    <w:uiPriority w:val="99"/>
    <w:unhideWhenUsed/>
    <w:rsid w:val="00615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FB9"/>
  </w:style>
  <w:style w:type="paragraph" w:styleId="ListParagraph">
    <w:name w:val="List Paragraph"/>
    <w:basedOn w:val="Normal"/>
    <w:uiPriority w:val="34"/>
    <w:qFormat/>
    <w:rsid w:val="00615FB9"/>
    <w:pPr>
      <w:ind w:left="720"/>
      <w:contextualSpacing/>
    </w:pPr>
  </w:style>
  <w:style w:type="character" w:styleId="CommentReference">
    <w:name w:val="annotation reference"/>
    <w:basedOn w:val="DefaultParagraphFont"/>
    <w:uiPriority w:val="99"/>
    <w:semiHidden/>
    <w:unhideWhenUsed/>
    <w:rsid w:val="0063015F"/>
    <w:rPr>
      <w:sz w:val="16"/>
      <w:szCs w:val="16"/>
    </w:rPr>
  </w:style>
  <w:style w:type="paragraph" w:styleId="CommentText">
    <w:name w:val="annotation text"/>
    <w:basedOn w:val="Normal"/>
    <w:link w:val="CommentTextChar"/>
    <w:uiPriority w:val="99"/>
    <w:semiHidden/>
    <w:unhideWhenUsed/>
    <w:rsid w:val="0063015F"/>
    <w:pPr>
      <w:spacing w:line="240" w:lineRule="auto"/>
    </w:pPr>
    <w:rPr>
      <w:sz w:val="20"/>
      <w:szCs w:val="20"/>
    </w:rPr>
  </w:style>
  <w:style w:type="character" w:customStyle="1" w:styleId="CommentTextChar">
    <w:name w:val="Comment Text Char"/>
    <w:basedOn w:val="DefaultParagraphFont"/>
    <w:link w:val="CommentText"/>
    <w:uiPriority w:val="99"/>
    <w:semiHidden/>
    <w:rsid w:val="0063015F"/>
    <w:rPr>
      <w:sz w:val="20"/>
      <w:szCs w:val="20"/>
    </w:rPr>
  </w:style>
  <w:style w:type="paragraph" w:styleId="CommentSubject">
    <w:name w:val="annotation subject"/>
    <w:basedOn w:val="CommentText"/>
    <w:next w:val="CommentText"/>
    <w:link w:val="CommentSubjectChar"/>
    <w:uiPriority w:val="99"/>
    <w:semiHidden/>
    <w:unhideWhenUsed/>
    <w:rsid w:val="0063015F"/>
    <w:rPr>
      <w:b/>
      <w:bCs/>
    </w:rPr>
  </w:style>
  <w:style w:type="character" w:customStyle="1" w:styleId="CommentSubjectChar">
    <w:name w:val="Comment Subject Char"/>
    <w:basedOn w:val="CommentTextChar"/>
    <w:link w:val="CommentSubject"/>
    <w:uiPriority w:val="99"/>
    <w:semiHidden/>
    <w:rsid w:val="0063015F"/>
    <w:rPr>
      <w:b/>
      <w:bCs/>
      <w:sz w:val="20"/>
      <w:szCs w:val="20"/>
    </w:rPr>
  </w:style>
  <w:style w:type="paragraph" w:styleId="BalloonText">
    <w:name w:val="Balloon Text"/>
    <w:basedOn w:val="Normal"/>
    <w:link w:val="BalloonTextChar"/>
    <w:uiPriority w:val="99"/>
    <w:semiHidden/>
    <w:unhideWhenUsed/>
    <w:rsid w:val="00630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15F"/>
    <w:rPr>
      <w:rFonts w:ascii="Segoe UI" w:hAnsi="Segoe UI" w:cs="Segoe UI"/>
      <w:sz w:val="18"/>
      <w:szCs w:val="18"/>
    </w:rPr>
  </w:style>
  <w:style w:type="paragraph" w:customStyle="1" w:styleId="Default">
    <w:name w:val="Default"/>
    <w:rsid w:val="00342D86"/>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917C68"/>
    <w:rPr>
      <w:color w:val="0563C1" w:themeColor="hyperlink"/>
      <w:u w:val="single"/>
    </w:rPr>
  </w:style>
  <w:style w:type="character" w:customStyle="1" w:styleId="UnresolvedMention">
    <w:name w:val="Unresolved Mention"/>
    <w:basedOn w:val="DefaultParagraphFont"/>
    <w:uiPriority w:val="99"/>
    <w:semiHidden/>
    <w:unhideWhenUsed/>
    <w:rsid w:val="00917C68"/>
    <w:rPr>
      <w:color w:val="605E5C"/>
      <w:shd w:val="clear" w:color="auto" w:fill="E1DFDD"/>
    </w:rPr>
  </w:style>
  <w:style w:type="character" w:styleId="FollowedHyperlink">
    <w:name w:val="FollowedHyperlink"/>
    <w:basedOn w:val="DefaultParagraphFont"/>
    <w:uiPriority w:val="99"/>
    <w:semiHidden/>
    <w:unhideWhenUsed/>
    <w:rsid w:val="00EE54C2"/>
    <w:rPr>
      <w:color w:val="954F72" w:themeColor="followedHyperlink"/>
      <w:u w:val="single"/>
    </w:rPr>
  </w:style>
  <w:style w:type="paragraph" w:styleId="Revision">
    <w:name w:val="Revision"/>
    <w:hidden/>
    <w:uiPriority w:val="99"/>
    <w:semiHidden/>
    <w:rsid w:val="0004320A"/>
    <w:pPr>
      <w:spacing w:after="0" w:line="240" w:lineRule="auto"/>
    </w:pPr>
  </w:style>
  <w:style w:type="paragraph" w:styleId="FootnoteText">
    <w:name w:val="footnote text"/>
    <w:basedOn w:val="Normal"/>
    <w:link w:val="FootnoteTextChar"/>
    <w:uiPriority w:val="99"/>
    <w:semiHidden/>
    <w:unhideWhenUsed/>
    <w:rsid w:val="00BE7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54B"/>
    <w:rPr>
      <w:sz w:val="20"/>
      <w:szCs w:val="20"/>
    </w:rPr>
  </w:style>
  <w:style w:type="character" w:styleId="FootnoteReference">
    <w:name w:val="footnote reference"/>
    <w:basedOn w:val="DefaultParagraphFont"/>
    <w:uiPriority w:val="99"/>
    <w:semiHidden/>
    <w:unhideWhenUsed/>
    <w:rsid w:val="00BE7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9049">
      <w:bodyDiv w:val="1"/>
      <w:marLeft w:val="0"/>
      <w:marRight w:val="0"/>
      <w:marTop w:val="0"/>
      <w:marBottom w:val="0"/>
      <w:divBdr>
        <w:top w:val="none" w:sz="0" w:space="0" w:color="auto"/>
        <w:left w:val="none" w:sz="0" w:space="0" w:color="auto"/>
        <w:bottom w:val="none" w:sz="0" w:space="0" w:color="auto"/>
        <w:right w:val="none" w:sz="0" w:space="0" w:color="auto"/>
      </w:divBdr>
    </w:div>
    <w:div w:id="230384869">
      <w:bodyDiv w:val="1"/>
      <w:marLeft w:val="0"/>
      <w:marRight w:val="0"/>
      <w:marTop w:val="0"/>
      <w:marBottom w:val="0"/>
      <w:divBdr>
        <w:top w:val="none" w:sz="0" w:space="0" w:color="auto"/>
        <w:left w:val="none" w:sz="0" w:space="0" w:color="auto"/>
        <w:bottom w:val="none" w:sz="0" w:space="0" w:color="auto"/>
        <w:right w:val="none" w:sz="0" w:space="0" w:color="auto"/>
      </w:divBdr>
      <w:divsChild>
        <w:div w:id="1672178069">
          <w:marLeft w:val="0"/>
          <w:marRight w:val="0"/>
          <w:marTop w:val="0"/>
          <w:marBottom w:val="0"/>
          <w:divBdr>
            <w:top w:val="none" w:sz="0" w:space="0" w:color="auto"/>
            <w:left w:val="none" w:sz="0" w:space="0" w:color="auto"/>
            <w:bottom w:val="none" w:sz="0" w:space="0" w:color="auto"/>
            <w:right w:val="none" w:sz="0" w:space="0" w:color="auto"/>
          </w:divBdr>
        </w:div>
      </w:divsChild>
    </w:div>
    <w:div w:id="270940203">
      <w:bodyDiv w:val="1"/>
      <w:marLeft w:val="0"/>
      <w:marRight w:val="0"/>
      <w:marTop w:val="0"/>
      <w:marBottom w:val="0"/>
      <w:divBdr>
        <w:top w:val="none" w:sz="0" w:space="0" w:color="auto"/>
        <w:left w:val="none" w:sz="0" w:space="0" w:color="auto"/>
        <w:bottom w:val="none" w:sz="0" w:space="0" w:color="auto"/>
        <w:right w:val="none" w:sz="0" w:space="0" w:color="auto"/>
      </w:divBdr>
      <w:divsChild>
        <w:div w:id="1589219">
          <w:marLeft w:val="0"/>
          <w:marRight w:val="0"/>
          <w:marTop w:val="0"/>
          <w:marBottom w:val="0"/>
          <w:divBdr>
            <w:top w:val="none" w:sz="0" w:space="0" w:color="auto"/>
            <w:left w:val="none" w:sz="0" w:space="0" w:color="auto"/>
            <w:bottom w:val="none" w:sz="0" w:space="0" w:color="auto"/>
            <w:right w:val="none" w:sz="0" w:space="0" w:color="auto"/>
          </w:divBdr>
        </w:div>
      </w:divsChild>
    </w:div>
    <w:div w:id="603995335">
      <w:bodyDiv w:val="1"/>
      <w:marLeft w:val="0"/>
      <w:marRight w:val="0"/>
      <w:marTop w:val="0"/>
      <w:marBottom w:val="0"/>
      <w:divBdr>
        <w:top w:val="none" w:sz="0" w:space="0" w:color="auto"/>
        <w:left w:val="none" w:sz="0" w:space="0" w:color="auto"/>
        <w:bottom w:val="none" w:sz="0" w:space="0" w:color="auto"/>
        <w:right w:val="none" w:sz="0" w:space="0" w:color="auto"/>
      </w:divBdr>
    </w:div>
    <w:div w:id="951322709">
      <w:bodyDiv w:val="1"/>
      <w:marLeft w:val="0"/>
      <w:marRight w:val="0"/>
      <w:marTop w:val="0"/>
      <w:marBottom w:val="0"/>
      <w:divBdr>
        <w:top w:val="none" w:sz="0" w:space="0" w:color="auto"/>
        <w:left w:val="none" w:sz="0" w:space="0" w:color="auto"/>
        <w:bottom w:val="none" w:sz="0" w:space="0" w:color="auto"/>
        <w:right w:val="none" w:sz="0" w:space="0" w:color="auto"/>
      </w:divBdr>
    </w:div>
    <w:div w:id="1036151337">
      <w:bodyDiv w:val="1"/>
      <w:marLeft w:val="0"/>
      <w:marRight w:val="0"/>
      <w:marTop w:val="0"/>
      <w:marBottom w:val="0"/>
      <w:divBdr>
        <w:top w:val="none" w:sz="0" w:space="0" w:color="auto"/>
        <w:left w:val="none" w:sz="0" w:space="0" w:color="auto"/>
        <w:bottom w:val="none" w:sz="0" w:space="0" w:color="auto"/>
        <w:right w:val="none" w:sz="0" w:space="0" w:color="auto"/>
      </w:divBdr>
    </w:div>
    <w:div w:id="1229538689">
      <w:bodyDiv w:val="1"/>
      <w:marLeft w:val="0"/>
      <w:marRight w:val="0"/>
      <w:marTop w:val="0"/>
      <w:marBottom w:val="0"/>
      <w:divBdr>
        <w:top w:val="none" w:sz="0" w:space="0" w:color="auto"/>
        <w:left w:val="none" w:sz="0" w:space="0" w:color="auto"/>
        <w:bottom w:val="none" w:sz="0" w:space="0" w:color="auto"/>
        <w:right w:val="none" w:sz="0" w:space="0" w:color="auto"/>
      </w:divBdr>
    </w:div>
    <w:div w:id="1475754336">
      <w:bodyDiv w:val="1"/>
      <w:marLeft w:val="0"/>
      <w:marRight w:val="0"/>
      <w:marTop w:val="0"/>
      <w:marBottom w:val="0"/>
      <w:divBdr>
        <w:top w:val="none" w:sz="0" w:space="0" w:color="auto"/>
        <w:left w:val="none" w:sz="0" w:space="0" w:color="auto"/>
        <w:bottom w:val="none" w:sz="0" w:space="0" w:color="auto"/>
        <w:right w:val="none" w:sz="0" w:space="0" w:color="auto"/>
      </w:divBdr>
      <w:divsChild>
        <w:div w:id="27726170">
          <w:marLeft w:val="0"/>
          <w:marRight w:val="0"/>
          <w:marTop w:val="0"/>
          <w:marBottom w:val="0"/>
          <w:divBdr>
            <w:top w:val="none" w:sz="0" w:space="0" w:color="auto"/>
            <w:left w:val="none" w:sz="0" w:space="0" w:color="auto"/>
            <w:bottom w:val="none" w:sz="0" w:space="0" w:color="auto"/>
            <w:right w:val="none" w:sz="0" w:space="0" w:color="auto"/>
          </w:divBdr>
          <w:divsChild>
            <w:div w:id="224685800">
              <w:marLeft w:val="0"/>
              <w:marRight w:val="0"/>
              <w:marTop w:val="0"/>
              <w:marBottom w:val="0"/>
              <w:divBdr>
                <w:top w:val="none" w:sz="0" w:space="0" w:color="auto"/>
                <w:left w:val="none" w:sz="0" w:space="0" w:color="auto"/>
                <w:bottom w:val="none" w:sz="0" w:space="0" w:color="auto"/>
                <w:right w:val="none" w:sz="0" w:space="0" w:color="auto"/>
              </w:divBdr>
            </w:div>
            <w:div w:id="937759458">
              <w:marLeft w:val="0"/>
              <w:marRight w:val="0"/>
              <w:marTop w:val="0"/>
              <w:marBottom w:val="0"/>
              <w:divBdr>
                <w:top w:val="none" w:sz="0" w:space="0" w:color="auto"/>
                <w:left w:val="none" w:sz="0" w:space="0" w:color="auto"/>
                <w:bottom w:val="none" w:sz="0" w:space="0" w:color="auto"/>
                <w:right w:val="none" w:sz="0" w:space="0" w:color="auto"/>
              </w:divBdr>
            </w:div>
            <w:div w:id="1799101750">
              <w:marLeft w:val="0"/>
              <w:marRight w:val="0"/>
              <w:marTop w:val="0"/>
              <w:marBottom w:val="0"/>
              <w:divBdr>
                <w:top w:val="none" w:sz="0" w:space="0" w:color="auto"/>
                <w:left w:val="none" w:sz="0" w:space="0" w:color="auto"/>
                <w:bottom w:val="none" w:sz="0" w:space="0" w:color="auto"/>
                <w:right w:val="none" w:sz="0" w:space="0" w:color="auto"/>
              </w:divBdr>
            </w:div>
          </w:divsChild>
        </w:div>
        <w:div w:id="88164867">
          <w:marLeft w:val="0"/>
          <w:marRight w:val="0"/>
          <w:marTop w:val="0"/>
          <w:marBottom w:val="0"/>
          <w:divBdr>
            <w:top w:val="none" w:sz="0" w:space="0" w:color="auto"/>
            <w:left w:val="none" w:sz="0" w:space="0" w:color="auto"/>
            <w:bottom w:val="none" w:sz="0" w:space="0" w:color="auto"/>
            <w:right w:val="none" w:sz="0" w:space="0" w:color="auto"/>
          </w:divBdr>
          <w:divsChild>
            <w:div w:id="707224252">
              <w:marLeft w:val="0"/>
              <w:marRight w:val="0"/>
              <w:marTop w:val="0"/>
              <w:marBottom w:val="0"/>
              <w:divBdr>
                <w:top w:val="none" w:sz="0" w:space="0" w:color="auto"/>
                <w:left w:val="none" w:sz="0" w:space="0" w:color="auto"/>
                <w:bottom w:val="none" w:sz="0" w:space="0" w:color="auto"/>
                <w:right w:val="none" w:sz="0" w:space="0" w:color="auto"/>
              </w:divBdr>
            </w:div>
            <w:div w:id="865214453">
              <w:marLeft w:val="0"/>
              <w:marRight w:val="0"/>
              <w:marTop w:val="0"/>
              <w:marBottom w:val="0"/>
              <w:divBdr>
                <w:top w:val="none" w:sz="0" w:space="0" w:color="auto"/>
                <w:left w:val="none" w:sz="0" w:space="0" w:color="auto"/>
                <w:bottom w:val="none" w:sz="0" w:space="0" w:color="auto"/>
                <w:right w:val="none" w:sz="0" w:space="0" w:color="auto"/>
              </w:divBdr>
            </w:div>
            <w:div w:id="2074696098">
              <w:marLeft w:val="0"/>
              <w:marRight w:val="90"/>
              <w:marTop w:val="0"/>
              <w:marBottom w:val="0"/>
              <w:divBdr>
                <w:top w:val="none" w:sz="0" w:space="0" w:color="auto"/>
                <w:left w:val="none" w:sz="0" w:space="0" w:color="auto"/>
                <w:bottom w:val="none" w:sz="0" w:space="0" w:color="auto"/>
                <w:right w:val="none" w:sz="0" w:space="0" w:color="auto"/>
              </w:divBdr>
            </w:div>
          </w:divsChild>
        </w:div>
        <w:div w:id="184440284">
          <w:marLeft w:val="0"/>
          <w:marRight w:val="0"/>
          <w:marTop w:val="0"/>
          <w:marBottom w:val="0"/>
          <w:divBdr>
            <w:top w:val="none" w:sz="0" w:space="0" w:color="auto"/>
            <w:left w:val="none" w:sz="0" w:space="0" w:color="auto"/>
            <w:bottom w:val="none" w:sz="0" w:space="0" w:color="auto"/>
            <w:right w:val="none" w:sz="0" w:space="0" w:color="auto"/>
          </w:divBdr>
          <w:divsChild>
            <w:div w:id="236675543">
              <w:marLeft w:val="0"/>
              <w:marRight w:val="0"/>
              <w:marTop w:val="0"/>
              <w:marBottom w:val="0"/>
              <w:divBdr>
                <w:top w:val="none" w:sz="0" w:space="0" w:color="auto"/>
                <w:left w:val="none" w:sz="0" w:space="0" w:color="auto"/>
                <w:bottom w:val="none" w:sz="0" w:space="0" w:color="auto"/>
                <w:right w:val="none" w:sz="0" w:space="0" w:color="auto"/>
              </w:divBdr>
            </w:div>
            <w:div w:id="1455171267">
              <w:marLeft w:val="0"/>
              <w:marRight w:val="0"/>
              <w:marTop w:val="0"/>
              <w:marBottom w:val="0"/>
              <w:divBdr>
                <w:top w:val="none" w:sz="0" w:space="0" w:color="auto"/>
                <w:left w:val="none" w:sz="0" w:space="0" w:color="auto"/>
                <w:bottom w:val="none" w:sz="0" w:space="0" w:color="auto"/>
                <w:right w:val="none" w:sz="0" w:space="0" w:color="auto"/>
              </w:divBdr>
            </w:div>
            <w:div w:id="1976569425">
              <w:marLeft w:val="0"/>
              <w:marRight w:val="0"/>
              <w:marTop w:val="0"/>
              <w:marBottom w:val="0"/>
              <w:divBdr>
                <w:top w:val="none" w:sz="0" w:space="0" w:color="auto"/>
                <w:left w:val="none" w:sz="0" w:space="0" w:color="auto"/>
                <w:bottom w:val="none" w:sz="0" w:space="0" w:color="auto"/>
                <w:right w:val="none" w:sz="0" w:space="0" w:color="auto"/>
              </w:divBdr>
            </w:div>
          </w:divsChild>
        </w:div>
        <w:div w:id="245309091">
          <w:marLeft w:val="0"/>
          <w:marRight w:val="0"/>
          <w:marTop w:val="0"/>
          <w:marBottom w:val="0"/>
          <w:divBdr>
            <w:top w:val="none" w:sz="0" w:space="0" w:color="auto"/>
            <w:left w:val="none" w:sz="0" w:space="0" w:color="auto"/>
            <w:bottom w:val="none" w:sz="0" w:space="0" w:color="auto"/>
            <w:right w:val="none" w:sz="0" w:space="0" w:color="auto"/>
          </w:divBdr>
          <w:divsChild>
            <w:div w:id="463735304">
              <w:marLeft w:val="0"/>
              <w:marRight w:val="0"/>
              <w:marTop w:val="0"/>
              <w:marBottom w:val="0"/>
              <w:divBdr>
                <w:top w:val="none" w:sz="0" w:space="0" w:color="auto"/>
                <w:left w:val="none" w:sz="0" w:space="0" w:color="auto"/>
                <w:bottom w:val="none" w:sz="0" w:space="0" w:color="auto"/>
                <w:right w:val="none" w:sz="0" w:space="0" w:color="auto"/>
              </w:divBdr>
            </w:div>
            <w:div w:id="1319651617">
              <w:marLeft w:val="0"/>
              <w:marRight w:val="0"/>
              <w:marTop w:val="0"/>
              <w:marBottom w:val="0"/>
              <w:divBdr>
                <w:top w:val="none" w:sz="0" w:space="0" w:color="auto"/>
                <w:left w:val="none" w:sz="0" w:space="0" w:color="auto"/>
                <w:bottom w:val="none" w:sz="0" w:space="0" w:color="auto"/>
                <w:right w:val="none" w:sz="0" w:space="0" w:color="auto"/>
              </w:divBdr>
            </w:div>
            <w:div w:id="1629893831">
              <w:marLeft w:val="0"/>
              <w:marRight w:val="90"/>
              <w:marTop w:val="0"/>
              <w:marBottom w:val="0"/>
              <w:divBdr>
                <w:top w:val="none" w:sz="0" w:space="0" w:color="auto"/>
                <w:left w:val="none" w:sz="0" w:space="0" w:color="auto"/>
                <w:bottom w:val="none" w:sz="0" w:space="0" w:color="auto"/>
                <w:right w:val="none" w:sz="0" w:space="0" w:color="auto"/>
              </w:divBdr>
            </w:div>
          </w:divsChild>
        </w:div>
        <w:div w:id="525288630">
          <w:marLeft w:val="0"/>
          <w:marRight w:val="0"/>
          <w:marTop w:val="0"/>
          <w:marBottom w:val="0"/>
          <w:divBdr>
            <w:top w:val="none" w:sz="0" w:space="0" w:color="auto"/>
            <w:left w:val="none" w:sz="0" w:space="0" w:color="auto"/>
            <w:bottom w:val="none" w:sz="0" w:space="0" w:color="auto"/>
            <w:right w:val="none" w:sz="0" w:space="0" w:color="auto"/>
          </w:divBdr>
          <w:divsChild>
            <w:div w:id="1061749142">
              <w:marLeft w:val="0"/>
              <w:marRight w:val="0"/>
              <w:marTop w:val="0"/>
              <w:marBottom w:val="0"/>
              <w:divBdr>
                <w:top w:val="none" w:sz="0" w:space="0" w:color="auto"/>
                <w:left w:val="none" w:sz="0" w:space="0" w:color="auto"/>
                <w:bottom w:val="none" w:sz="0" w:space="0" w:color="auto"/>
                <w:right w:val="none" w:sz="0" w:space="0" w:color="auto"/>
              </w:divBdr>
            </w:div>
            <w:div w:id="1263996116">
              <w:marLeft w:val="0"/>
              <w:marRight w:val="0"/>
              <w:marTop w:val="0"/>
              <w:marBottom w:val="0"/>
              <w:divBdr>
                <w:top w:val="none" w:sz="0" w:space="0" w:color="auto"/>
                <w:left w:val="none" w:sz="0" w:space="0" w:color="auto"/>
                <w:bottom w:val="none" w:sz="0" w:space="0" w:color="auto"/>
                <w:right w:val="none" w:sz="0" w:space="0" w:color="auto"/>
              </w:divBdr>
            </w:div>
            <w:div w:id="1741368899">
              <w:marLeft w:val="0"/>
              <w:marRight w:val="90"/>
              <w:marTop w:val="0"/>
              <w:marBottom w:val="0"/>
              <w:divBdr>
                <w:top w:val="none" w:sz="0" w:space="0" w:color="auto"/>
                <w:left w:val="none" w:sz="0" w:space="0" w:color="auto"/>
                <w:bottom w:val="none" w:sz="0" w:space="0" w:color="auto"/>
                <w:right w:val="none" w:sz="0" w:space="0" w:color="auto"/>
              </w:divBdr>
            </w:div>
          </w:divsChild>
        </w:div>
        <w:div w:id="714424542">
          <w:marLeft w:val="0"/>
          <w:marRight w:val="0"/>
          <w:marTop w:val="0"/>
          <w:marBottom w:val="0"/>
          <w:divBdr>
            <w:top w:val="none" w:sz="0" w:space="0" w:color="auto"/>
            <w:left w:val="none" w:sz="0" w:space="0" w:color="auto"/>
            <w:bottom w:val="none" w:sz="0" w:space="0" w:color="auto"/>
            <w:right w:val="none" w:sz="0" w:space="0" w:color="auto"/>
          </w:divBdr>
          <w:divsChild>
            <w:div w:id="924067479">
              <w:marLeft w:val="0"/>
              <w:marRight w:val="0"/>
              <w:marTop w:val="0"/>
              <w:marBottom w:val="0"/>
              <w:divBdr>
                <w:top w:val="none" w:sz="0" w:space="0" w:color="auto"/>
                <w:left w:val="none" w:sz="0" w:space="0" w:color="auto"/>
                <w:bottom w:val="none" w:sz="0" w:space="0" w:color="auto"/>
                <w:right w:val="none" w:sz="0" w:space="0" w:color="auto"/>
              </w:divBdr>
            </w:div>
            <w:div w:id="1930775624">
              <w:marLeft w:val="0"/>
              <w:marRight w:val="0"/>
              <w:marTop w:val="0"/>
              <w:marBottom w:val="0"/>
              <w:divBdr>
                <w:top w:val="none" w:sz="0" w:space="0" w:color="auto"/>
                <w:left w:val="none" w:sz="0" w:space="0" w:color="auto"/>
                <w:bottom w:val="none" w:sz="0" w:space="0" w:color="auto"/>
                <w:right w:val="none" w:sz="0" w:space="0" w:color="auto"/>
              </w:divBdr>
            </w:div>
            <w:div w:id="1937325955">
              <w:marLeft w:val="0"/>
              <w:marRight w:val="0"/>
              <w:marTop w:val="0"/>
              <w:marBottom w:val="0"/>
              <w:divBdr>
                <w:top w:val="none" w:sz="0" w:space="0" w:color="auto"/>
                <w:left w:val="none" w:sz="0" w:space="0" w:color="auto"/>
                <w:bottom w:val="none" w:sz="0" w:space="0" w:color="auto"/>
                <w:right w:val="none" w:sz="0" w:space="0" w:color="auto"/>
              </w:divBdr>
            </w:div>
          </w:divsChild>
        </w:div>
        <w:div w:id="994994196">
          <w:marLeft w:val="0"/>
          <w:marRight w:val="0"/>
          <w:marTop w:val="0"/>
          <w:marBottom w:val="0"/>
          <w:divBdr>
            <w:top w:val="none" w:sz="0" w:space="0" w:color="auto"/>
            <w:left w:val="none" w:sz="0" w:space="0" w:color="auto"/>
            <w:bottom w:val="none" w:sz="0" w:space="0" w:color="auto"/>
            <w:right w:val="none" w:sz="0" w:space="0" w:color="auto"/>
          </w:divBdr>
          <w:divsChild>
            <w:div w:id="93399271">
              <w:marLeft w:val="0"/>
              <w:marRight w:val="0"/>
              <w:marTop w:val="0"/>
              <w:marBottom w:val="0"/>
              <w:divBdr>
                <w:top w:val="none" w:sz="0" w:space="0" w:color="auto"/>
                <w:left w:val="none" w:sz="0" w:space="0" w:color="auto"/>
                <w:bottom w:val="none" w:sz="0" w:space="0" w:color="auto"/>
                <w:right w:val="none" w:sz="0" w:space="0" w:color="auto"/>
              </w:divBdr>
            </w:div>
            <w:div w:id="1045301784">
              <w:marLeft w:val="0"/>
              <w:marRight w:val="0"/>
              <w:marTop w:val="0"/>
              <w:marBottom w:val="0"/>
              <w:divBdr>
                <w:top w:val="none" w:sz="0" w:space="0" w:color="auto"/>
                <w:left w:val="none" w:sz="0" w:space="0" w:color="auto"/>
                <w:bottom w:val="none" w:sz="0" w:space="0" w:color="auto"/>
                <w:right w:val="none" w:sz="0" w:space="0" w:color="auto"/>
              </w:divBdr>
            </w:div>
            <w:div w:id="1078792775">
              <w:marLeft w:val="0"/>
              <w:marRight w:val="0"/>
              <w:marTop w:val="0"/>
              <w:marBottom w:val="0"/>
              <w:divBdr>
                <w:top w:val="none" w:sz="0" w:space="0" w:color="auto"/>
                <w:left w:val="none" w:sz="0" w:space="0" w:color="auto"/>
                <w:bottom w:val="none" w:sz="0" w:space="0" w:color="auto"/>
                <w:right w:val="none" w:sz="0" w:space="0" w:color="auto"/>
              </w:divBdr>
            </w:div>
          </w:divsChild>
        </w:div>
        <w:div w:id="1089280013">
          <w:marLeft w:val="0"/>
          <w:marRight w:val="0"/>
          <w:marTop w:val="0"/>
          <w:marBottom w:val="0"/>
          <w:divBdr>
            <w:top w:val="none" w:sz="0" w:space="0" w:color="auto"/>
            <w:left w:val="none" w:sz="0" w:space="0" w:color="auto"/>
            <w:bottom w:val="none" w:sz="0" w:space="0" w:color="auto"/>
            <w:right w:val="none" w:sz="0" w:space="0" w:color="auto"/>
          </w:divBdr>
          <w:divsChild>
            <w:div w:id="421412707">
              <w:marLeft w:val="0"/>
              <w:marRight w:val="0"/>
              <w:marTop w:val="0"/>
              <w:marBottom w:val="0"/>
              <w:divBdr>
                <w:top w:val="none" w:sz="0" w:space="0" w:color="auto"/>
                <w:left w:val="none" w:sz="0" w:space="0" w:color="auto"/>
                <w:bottom w:val="none" w:sz="0" w:space="0" w:color="auto"/>
                <w:right w:val="none" w:sz="0" w:space="0" w:color="auto"/>
              </w:divBdr>
            </w:div>
            <w:div w:id="1213926778">
              <w:marLeft w:val="0"/>
              <w:marRight w:val="90"/>
              <w:marTop w:val="0"/>
              <w:marBottom w:val="0"/>
              <w:divBdr>
                <w:top w:val="none" w:sz="0" w:space="0" w:color="auto"/>
                <w:left w:val="none" w:sz="0" w:space="0" w:color="auto"/>
                <w:bottom w:val="none" w:sz="0" w:space="0" w:color="auto"/>
                <w:right w:val="none" w:sz="0" w:space="0" w:color="auto"/>
              </w:divBdr>
            </w:div>
            <w:div w:id="1327905911">
              <w:marLeft w:val="0"/>
              <w:marRight w:val="0"/>
              <w:marTop w:val="0"/>
              <w:marBottom w:val="0"/>
              <w:divBdr>
                <w:top w:val="none" w:sz="0" w:space="0" w:color="auto"/>
                <w:left w:val="none" w:sz="0" w:space="0" w:color="auto"/>
                <w:bottom w:val="none" w:sz="0" w:space="0" w:color="auto"/>
                <w:right w:val="none" w:sz="0" w:space="0" w:color="auto"/>
              </w:divBdr>
            </w:div>
          </w:divsChild>
        </w:div>
        <w:div w:id="1244412322">
          <w:marLeft w:val="0"/>
          <w:marRight w:val="0"/>
          <w:marTop w:val="0"/>
          <w:marBottom w:val="0"/>
          <w:divBdr>
            <w:top w:val="none" w:sz="0" w:space="0" w:color="auto"/>
            <w:left w:val="none" w:sz="0" w:space="0" w:color="auto"/>
            <w:bottom w:val="none" w:sz="0" w:space="0" w:color="auto"/>
            <w:right w:val="none" w:sz="0" w:space="0" w:color="auto"/>
          </w:divBdr>
          <w:divsChild>
            <w:div w:id="421029630">
              <w:marLeft w:val="0"/>
              <w:marRight w:val="0"/>
              <w:marTop w:val="0"/>
              <w:marBottom w:val="0"/>
              <w:divBdr>
                <w:top w:val="none" w:sz="0" w:space="0" w:color="auto"/>
                <w:left w:val="none" w:sz="0" w:space="0" w:color="auto"/>
                <w:bottom w:val="none" w:sz="0" w:space="0" w:color="auto"/>
                <w:right w:val="none" w:sz="0" w:space="0" w:color="auto"/>
              </w:divBdr>
            </w:div>
            <w:div w:id="539560343">
              <w:marLeft w:val="0"/>
              <w:marRight w:val="0"/>
              <w:marTop w:val="0"/>
              <w:marBottom w:val="0"/>
              <w:divBdr>
                <w:top w:val="none" w:sz="0" w:space="0" w:color="auto"/>
                <w:left w:val="none" w:sz="0" w:space="0" w:color="auto"/>
                <w:bottom w:val="none" w:sz="0" w:space="0" w:color="auto"/>
                <w:right w:val="none" w:sz="0" w:space="0" w:color="auto"/>
              </w:divBdr>
            </w:div>
            <w:div w:id="2122916527">
              <w:marLeft w:val="0"/>
              <w:marRight w:val="90"/>
              <w:marTop w:val="0"/>
              <w:marBottom w:val="0"/>
              <w:divBdr>
                <w:top w:val="none" w:sz="0" w:space="0" w:color="auto"/>
                <w:left w:val="none" w:sz="0" w:space="0" w:color="auto"/>
                <w:bottom w:val="none" w:sz="0" w:space="0" w:color="auto"/>
                <w:right w:val="none" w:sz="0" w:space="0" w:color="auto"/>
              </w:divBdr>
            </w:div>
          </w:divsChild>
        </w:div>
        <w:div w:id="1567257550">
          <w:marLeft w:val="0"/>
          <w:marRight w:val="0"/>
          <w:marTop w:val="0"/>
          <w:marBottom w:val="0"/>
          <w:divBdr>
            <w:top w:val="none" w:sz="0" w:space="0" w:color="auto"/>
            <w:left w:val="none" w:sz="0" w:space="0" w:color="auto"/>
            <w:bottom w:val="none" w:sz="0" w:space="0" w:color="auto"/>
            <w:right w:val="none" w:sz="0" w:space="0" w:color="auto"/>
          </w:divBdr>
          <w:divsChild>
            <w:div w:id="1609000966">
              <w:marLeft w:val="0"/>
              <w:marRight w:val="0"/>
              <w:marTop w:val="0"/>
              <w:marBottom w:val="0"/>
              <w:divBdr>
                <w:top w:val="none" w:sz="0" w:space="0" w:color="auto"/>
                <w:left w:val="none" w:sz="0" w:space="0" w:color="auto"/>
                <w:bottom w:val="none" w:sz="0" w:space="0" w:color="auto"/>
                <w:right w:val="none" w:sz="0" w:space="0" w:color="auto"/>
              </w:divBdr>
            </w:div>
            <w:div w:id="1779446810">
              <w:marLeft w:val="0"/>
              <w:marRight w:val="90"/>
              <w:marTop w:val="0"/>
              <w:marBottom w:val="0"/>
              <w:divBdr>
                <w:top w:val="none" w:sz="0" w:space="0" w:color="auto"/>
                <w:left w:val="none" w:sz="0" w:space="0" w:color="auto"/>
                <w:bottom w:val="none" w:sz="0" w:space="0" w:color="auto"/>
                <w:right w:val="none" w:sz="0" w:space="0" w:color="auto"/>
              </w:divBdr>
            </w:div>
            <w:div w:id="2040036507">
              <w:marLeft w:val="0"/>
              <w:marRight w:val="0"/>
              <w:marTop w:val="0"/>
              <w:marBottom w:val="0"/>
              <w:divBdr>
                <w:top w:val="none" w:sz="0" w:space="0" w:color="auto"/>
                <w:left w:val="none" w:sz="0" w:space="0" w:color="auto"/>
                <w:bottom w:val="none" w:sz="0" w:space="0" w:color="auto"/>
                <w:right w:val="none" w:sz="0" w:space="0" w:color="auto"/>
              </w:divBdr>
            </w:div>
          </w:divsChild>
        </w:div>
        <w:div w:id="1653833125">
          <w:marLeft w:val="0"/>
          <w:marRight w:val="0"/>
          <w:marTop w:val="0"/>
          <w:marBottom w:val="0"/>
          <w:divBdr>
            <w:top w:val="none" w:sz="0" w:space="0" w:color="auto"/>
            <w:left w:val="none" w:sz="0" w:space="0" w:color="auto"/>
            <w:bottom w:val="none" w:sz="0" w:space="0" w:color="auto"/>
            <w:right w:val="none" w:sz="0" w:space="0" w:color="auto"/>
          </w:divBdr>
          <w:divsChild>
            <w:div w:id="383258646">
              <w:marLeft w:val="0"/>
              <w:marRight w:val="0"/>
              <w:marTop w:val="0"/>
              <w:marBottom w:val="0"/>
              <w:divBdr>
                <w:top w:val="none" w:sz="0" w:space="0" w:color="auto"/>
                <w:left w:val="none" w:sz="0" w:space="0" w:color="auto"/>
                <w:bottom w:val="none" w:sz="0" w:space="0" w:color="auto"/>
                <w:right w:val="none" w:sz="0" w:space="0" w:color="auto"/>
              </w:divBdr>
            </w:div>
            <w:div w:id="535773641">
              <w:marLeft w:val="0"/>
              <w:marRight w:val="0"/>
              <w:marTop w:val="0"/>
              <w:marBottom w:val="0"/>
              <w:divBdr>
                <w:top w:val="none" w:sz="0" w:space="0" w:color="auto"/>
                <w:left w:val="none" w:sz="0" w:space="0" w:color="auto"/>
                <w:bottom w:val="none" w:sz="0" w:space="0" w:color="auto"/>
                <w:right w:val="none" w:sz="0" w:space="0" w:color="auto"/>
              </w:divBdr>
            </w:div>
            <w:div w:id="1782726062">
              <w:marLeft w:val="0"/>
              <w:marRight w:val="0"/>
              <w:marTop w:val="0"/>
              <w:marBottom w:val="0"/>
              <w:divBdr>
                <w:top w:val="none" w:sz="0" w:space="0" w:color="auto"/>
                <w:left w:val="none" w:sz="0" w:space="0" w:color="auto"/>
                <w:bottom w:val="none" w:sz="0" w:space="0" w:color="auto"/>
                <w:right w:val="none" w:sz="0" w:space="0" w:color="auto"/>
              </w:divBdr>
            </w:div>
          </w:divsChild>
        </w:div>
        <w:div w:id="1698386509">
          <w:marLeft w:val="0"/>
          <w:marRight w:val="0"/>
          <w:marTop w:val="0"/>
          <w:marBottom w:val="0"/>
          <w:divBdr>
            <w:top w:val="none" w:sz="0" w:space="0" w:color="auto"/>
            <w:left w:val="none" w:sz="0" w:space="0" w:color="auto"/>
            <w:bottom w:val="none" w:sz="0" w:space="0" w:color="auto"/>
            <w:right w:val="none" w:sz="0" w:space="0" w:color="auto"/>
          </w:divBdr>
          <w:divsChild>
            <w:div w:id="116532067">
              <w:marLeft w:val="0"/>
              <w:marRight w:val="0"/>
              <w:marTop w:val="0"/>
              <w:marBottom w:val="0"/>
              <w:divBdr>
                <w:top w:val="none" w:sz="0" w:space="0" w:color="auto"/>
                <w:left w:val="none" w:sz="0" w:space="0" w:color="auto"/>
                <w:bottom w:val="none" w:sz="0" w:space="0" w:color="auto"/>
                <w:right w:val="none" w:sz="0" w:space="0" w:color="auto"/>
              </w:divBdr>
            </w:div>
            <w:div w:id="474954878">
              <w:marLeft w:val="0"/>
              <w:marRight w:val="90"/>
              <w:marTop w:val="0"/>
              <w:marBottom w:val="0"/>
              <w:divBdr>
                <w:top w:val="none" w:sz="0" w:space="0" w:color="auto"/>
                <w:left w:val="none" w:sz="0" w:space="0" w:color="auto"/>
                <w:bottom w:val="none" w:sz="0" w:space="0" w:color="auto"/>
                <w:right w:val="none" w:sz="0" w:space="0" w:color="auto"/>
              </w:divBdr>
            </w:div>
            <w:div w:id="1246063292">
              <w:marLeft w:val="0"/>
              <w:marRight w:val="0"/>
              <w:marTop w:val="0"/>
              <w:marBottom w:val="0"/>
              <w:divBdr>
                <w:top w:val="none" w:sz="0" w:space="0" w:color="auto"/>
                <w:left w:val="none" w:sz="0" w:space="0" w:color="auto"/>
                <w:bottom w:val="none" w:sz="0" w:space="0" w:color="auto"/>
                <w:right w:val="none" w:sz="0" w:space="0" w:color="auto"/>
              </w:divBdr>
            </w:div>
          </w:divsChild>
        </w:div>
        <w:div w:id="2121605547">
          <w:marLeft w:val="0"/>
          <w:marRight w:val="0"/>
          <w:marTop w:val="0"/>
          <w:marBottom w:val="0"/>
          <w:divBdr>
            <w:top w:val="none" w:sz="0" w:space="0" w:color="auto"/>
            <w:left w:val="none" w:sz="0" w:space="0" w:color="auto"/>
            <w:bottom w:val="none" w:sz="0" w:space="0" w:color="auto"/>
            <w:right w:val="none" w:sz="0" w:space="0" w:color="auto"/>
          </w:divBdr>
          <w:divsChild>
            <w:div w:id="407848420">
              <w:marLeft w:val="0"/>
              <w:marRight w:val="0"/>
              <w:marTop w:val="0"/>
              <w:marBottom w:val="0"/>
              <w:divBdr>
                <w:top w:val="none" w:sz="0" w:space="0" w:color="auto"/>
                <w:left w:val="none" w:sz="0" w:space="0" w:color="auto"/>
                <w:bottom w:val="none" w:sz="0" w:space="0" w:color="auto"/>
                <w:right w:val="none" w:sz="0" w:space="0" w:color="auto"/>
              </w:divBdr>
            </w:div>
            <w:div w:id="1489322532">
              <w:marLeft w:val="0"/>
              <w:marRight w:val="0"/>
              <w:marTop w:val="0"/>
              <w:marBottom w:val="0"/>
              <w:divBdr>
                <w:top w:val="none" w:sz="0" w:space="0" w:color="auto"/>
                <w:left w:val="none" w:sz="0" w:space="0" w:color="auto"/>
                <w:bottom w:val="none" w:sz="0" w:space="0" w:color="auto"/>
                <w:right w:val="none" w:sz="0" w:space="0" w:color="auto"/>
              </w:divBdr>
            </w:div>
            <w:div w:id="17673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6183">
      <w:bodyDiv w:val="1"/>
      <w:marLeft w:val="0"/>
      <w:marRight w:val="0"/>
      <w:marTop w:val="0"/>
      <w:marBottom w:val="0"/>
      <w:divBdr>
        <w:top w:val="none" w:sz="0" w:space="0" w:color="auto"/>
        <w:left w:val="none" w:sz="0" w:space="0" w:color="auto"/>
        <w:bottom w:val="none" w:sz="0" w:space="0" w:color="auto"/>
        <w:right w:val="none" w:sz="0" w:space="0" w:color="auto"/>
      </w:divBdr>
      <w:divsChild>
        <w:div w:id="931012663">
          <w:marLeft w:val="0"/>
          <w:marRight w:val="0"/>
          <w:marTop w:val="0"/>
          <w:marBottom w:val="0"/>
          <w:divBdr>
            <w:top w:val="none" w:sz="0" w:space="0" w:color="auto"/>
            <w:left w:val="none" w:sz="0" w:space="0" w:color="auto"/>
            <w:bottom w:val="none" w:sz="0" w:space="0" w:color="auto"/>
            <w:right w:val="none" w:sz="0" w:space="0" w:color="auto"/>
          </w:divBdr>
        </w:div>
      </w:divsChild>
    </w:div>
    <w:div w:id="1970357730">
      <w:bodyDiv w:val="1"/>
      <w:marLeft w:val="0"/>
      <w:marRight w:val="0"/>
      <w:marTop w:val="0"/>
      <w:marBottom w:val="0"/>
      <w:divBdr>
        <w:top w:val="none" w:sz="0" w:space="0" w:color="auto"/>
        <w:left w:val="none" w:sz="0" w:space="0" w:color="auto"/>
        <w:bottom w:val="none" w:sz="0" w:space="0" w:color="auto"/>
        <w:right w:val="none" w:sz="0" w:space="0" w:color="auto"/>
      </w:divBdr>
      <w:divsChild>
        <w:div w:id="1277100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rchive.iwlearn.net/persga.org/innera7a0.html?id=15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4B5873C9452240964802B09907C8B4" ma:contentTypeVersion="12" ma:contentTypeDescription="Create a new document." ma:contentTypeScope="" ma:versionID="818413c5b3ab503723d84afef4f260ca">
  <xsd:schema xmlns:xsd="http://www.w3.org/2001/XMLSchema" xmlns:xs="http://www.w3.org/2001/XMLSchema" xmlns:p="http://schemas.microsoft.com/office/2006/metadata/properties" xmlns:ns2="6d2599ce-2694-449d-b879-596ea457b077" xmlns:ns3="197f1daf-83a2-4f96-8eb4-47b4240c5aae" targetNamespace="http://schemas.microsoft.com/office/2006/metadata/properties" ma:root="true" ma:fieldsID="ddb1a6a93ace1c719db294e47582d011" ns2:_="" ns3:_="">
    <xsd:import namespace="6d2599ce-2694-449d-b879-596ea457b077"/>
    <xsd:import namespace="197f1daf-83a2-4f96-8eb4-47b4240c5a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599ce-2694-449d-b879-596ea457b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7f1daf-83a2-4f96-8eb4-47b4240c5a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97f1daf-83a2-4f96-8eb4-47b4240c5aae">
      <UserInfo>
        <DisplayName>Dorota Lost-Sieminska</DisplayName>
        <AccountId>196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0A6F8-85F0-4F44-B225-3C989D0262BE}">
  <ds:schemaRefs>
    <ds:schemaRef ds:uri="http://schemas.microsoft.com/sharepoint/v3/contenttype/forms"/>
  </ds:schemaRefs>
</ds:datastoreItem>
</file>

<file path=customXml/itemProps2.xml><?xml version="1.0" encoding="utf-8"?>
<ds:datastoreItem xmlns:ds="http://schemas.openxmlformats.org/officeDocument/2006/customXml" ds:itemID="{01E97A80-32AB-4CA3-9856-37818C2B8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599ce-2694-449d-b879-596ea457b077"/>
    <ds:schemaRef ds:uri="197f1daf-83a2-4f96-8eb4-47b4240c5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CC0D4-4AFE-4EE0-AB1A-48DD34B42E7A}">
  <ds:schemaRefs>
    <ds:schemaRef ds:uri="http://schemas.microsoft.com/office/2006/metadata/properties"/>
    <ds:schemaRef ds:uri="http://schemas.microsoft.com/office/infopath/2007/PartnerControls"/>
    <ds:schemaRef ds:uri="197f1daf-83a2-4f96-8eb4-47b4240c5aae"/>
  </ds:schemaRefs>
</ds:datastoreItem>
</file>

<file path=customXml/itemProps4.xml><?xml version="1.0" encoding="utf-8"?>
<ds:datastoreItem xmlns:ds="http://schemas.openxmlformats.org/officeDocument/2006/customXml" ds:itemID="{88211AE8-5671-4D97-8901-48C7812E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Ratcliffe</dc:creator>
  <cp:keywords/>
  <dc:description/>
  <cp:lastModifiedBy>Microsoft account</cp:lastModifiedBy>
  <cp:revision>2</cp:revision>
  <dcterms:created xsi:type="dcterms:W3CDTF">2020-10-31T14:15:00Z</dcterms:created>
  <dcterms:modified xsi:type="dcterms:W3CDTF">2020-10-31T14:15:00Z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0x010100AF4B5873C9452240964802B09907C8B4</vt:lpwstr>
  </property>
</Properties>
</file>